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8CC5" w14:textId="7CB6CE81" w:rsidR="0004710B" w:rsidRPr="003F38F2" w:rsidRDefault="0004710B" w:rsidP="002E7312">
      <w:pPr>
        <w:pStyle w:val="CRCoverPage"/>
        <w:tabs>
          <w:tab w:val="right" w:pos="9639"/>
          <w:tab w:val="right" w:pos="13323"/>
        </w:tabs>
        <w:spacing w:after="0"/>
        <w:rPr>
          <w:rFonts w:ascii="Times New Roman" w:eastAsia="SimSun" w:hAnsi="Times New Roman"/>
          <w:b/>
          <w:noProof/>
          <w:sz w:val="24"/>
          <w:szCs w:val="24"/>
          <w:lang w:val="en-US" w:eastAsia="zh-CN"/>
        </w:rPr>
      </w:pPr>
      <w:r w:rsidRPr="003F38F2">
        <w:rPr>
          <w:rFonts w:ascii="Times New Roman" w:hAnsi="Times New Roman"/>
          <w:b/>
          <w:noProof/>
          <w:sz w:val="24"/>
        </w:rPr>
        <w:t>3GPP TSG-</w:t>
      </w:r>
      <w:r w:rsidRPr="003F38F2">
        <w:rPr>
          <w:rFonts w:ascii="Times New Roman" w:hAnsi="Times New Roman"/>
          <w:b/>
          <w:noProof/>
          <w:sz w:val="24"/>
          <w:lang w:eastAsia="zh-CN"/>
        </w:rPr>
        <w:t>RAN WG4</w:t>
      </w:r>
      <w:r w:rsidR="00A47E73" w:rsidRPr="003F38F2">
        <w:rPr>
          <w:rFonts w:ascii="Times New Roman" w:hAnsi="Times New Roman"/>
          <w:b/>
          <w:noProof/>
          <w:sz w:val="24"/>
        </w:rPr>
        <w:t>#8</w:t>
      </w:r>
      <w:r w:rsidR="00EF1636">
        <w:rPr>
          <w:rFonts w:ascii="Times New Roman" w:hAnsi="Times New Roman"/>
          <w:b/>
          <w:noProof/>
          <w:sz w:val="24"/>
        </w:rPr>
        <w:t>8</w:t>
      </w:r>
      <w:r w:rsidR="00A71321">
        <w:rPr>
          <w:rFonts w:ascii="Times New Roman" w:hAnsi="Times New Roman"/>
          <w:b/>
          <w:noProof/>
          <w:sz w:val="24"/>
        </w:rPr>
        <w:t>Bis</w:t>
      </w:r>
      <w:r w:rsidRPr="003F38F2">
        <w:rPr>
          <w:rFonts w:ascii="Times New Roman" w:hAnsi="Times New Roman"/>
          <w:b/>
          <w:noProof/>
          <w:sz w:val="24"/>
        </w:rPr>
        <w:t xml:space="preserve"> Meeting</w:t>
      </w:r>
      <w:r w:rsidRPr="003F38F2">
        <w:rPr>
          <w:rFonts w:ascii="Times New Roman" w:hAnsi="Times New Roman"/>
          <w:b/>
          <w:noProof/>
          <w:sz w:val="24"/>
          <w:szCs w:val="24"/>
        </w:rPr>
        <w:tab/>
      </w:r>
      <w:r w:rsidR="00324DEA">
        <w:rPr>
          <w:rFonts w:ascii="Times New Roman" w:eastAsia="SimSun" w:hAnsi="Times New Roman"/>
          <w:b/>
          <w:noProof/>
          <w:sz w:val="24"/>
          <w:szCs w:val="24"/>
          <w:lang w:val="en-US" w:eastAsia="zh-CN"/>
        </w:rPr>
        <w:t>R4-1813695</w:t>
      </w:r>
      <w:bookmarkStart w:id="0" w:name="_GoBack"/>
      <w:bookmarkEnd w:id="0"/>
    </w:p>
    <w:p w14:paraId="1BC92920" w14:textId="08BD605F" w:rsidR="0004710B" w:rsidRPr="003F38F2" w:rsidRDefault="00A71321" w:rsidP="002E7312">
      <w:pPr>
        <w:tabs>
          <w:tab w:val="left" w:pos="1985"/>
        </w:tabs>
        <w:rPr>
          <w:rFonts w:ascii="Times New Roman" w:eastAsia="SimSun" w:hAnsi="Times New Roman" w:cs="Times New Roman"/>
          <w:b/>
          <w:sz w:val="24"/>
          <w:szCs w:val="24"/>
        </w:rPr>
      </w:pPr>
      <w:r>
        <w:rPr>
          <w:rFonts w:ascii="Times New Roman" w:eastAsia="SimSun" w:hAnsi="Times New Roman" w:cs="Times New Roman"/>
          <w:b/>
          <w:sz w:val="24"/>
          <w:szCs w:val="24"/>
        </w:rPr>
        <w:t>Chengdu</w:t>
      </w:r>
      <w:r w:rsidR="0004710B" w:rsidRPr="003F38F2">
        <w:rPr>
          <w:rFonts w:ascii="Times New Roman" w:eastAsia="SimSun" w:hAnsi="Times New Roman" w:cs="Times New Roman"/>
          <w:b/>
          <w:sz w:val="24"/>
          <w:szCs w:val="24"/>
        </w:rPr>
        <w:t>,</w:t>
      </w:r>
      <w:r w:rsidR="00EF1636">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China</w:t>
      </w:r>
      <w:r w:rsidR="00EF1636">
        <w:rPr>
          <w:rFonts w:ascii="Times New Roman" w:eastAsia="SimSun" w:hAnsi="Times New Roman" w:cs="Times New Roman"/>
          <w:b/>
          <w:sz w:val="24"/>
          <w:szCs w:val="24"/>
        </w:rPr>
        <w:t xml:space="preserve">, </w:t>
      </w:r>
      <w:r>
        <w:rPr>
          <w:rFonts w:ascii="Times New Roman" w:eastAsia="SimSun" w:hAnsi="Times New Roman" w:cs="Times New Roman"/>
          <w:b/>
          <w:sz w:val="24"/>
          <w:szCs w:val="24"/>
        </w:rPr>
        <w:t>8</w:t>
      </w:r>
      <w:r w:rsidR="0004710B" w:rsidRPr="003F38F2">
        <w:rPr>
          <w:rFonts w:ascii="Times New Roman" w:eastAsia="SimSun" w:hAnsi="Times New Roman" w:cs="Times New Roman"/>
          <w:b/>
          <w:sz w:val="24"/>
          <w:szCs w:val="24"/>
        </w:rPr>
        <w:t xml:space="preserve"> – </w:t>
      </w:r>
      <w:r>
        <w:rPr>
          <w:rFonts w:ascii="Times New Roman" w:eastAsia="SimSun" w:hAnsi="Times New Roman" w:cs="Times New Roman"/>
          <w:b/>
          <w:sz w:val="24"/>
          <w:szCs w:val="24"/>
        </w:rPr>
        <w:t>1</w:t>
      </w:r>
      <w:r w:rsidR="0004710B" w:rsidRPr="003F38F2">
        <w:rPr>
          <w:rFonts w:ascii="Times New Roman" w:eastAsia="SimSun" w:hAnsi="Times New Roman" w:cs="Times New Roman"/>
          <w:b/>
          <w:sz w:val="24"/>
          <w:szCs w:val="24"/>
        </w:rPr>
        <w:t xml:space="preserve">2 </w:t>
      </w:r>
      <w:r>
        <w:rPr>
          <w:rFonts w:ascii="Times New Roman" w:eastAsia="SimSun" w:hAnsi="Times New Roman" w:cs="Times New Roman"/>
          <w:b/>
          <w:sz w:val="24"/>
          <w:szCs w:val="24"/>
        </w:rPr>
        <w:t>October</w:t>
      </w:r>
      <w:r w:rsidR="0004710B" w:rsidRPr="003F38F2">
        <w:rPr>
          <w:rFonts w:ascii="Times New Roman" w:eastAsia="SimSun" w:hAnsi="Times New Roman" w:cs="Times New Roman"/>
          <w:b/>
          <w:sz w:val="24"/>
          <w:szCs w:val="24"/>
        </w:rPr>
        <w:t xml:space="preserve"> 2018</w:t>
      </w:r>
    </w:p>
    <w:p w14:paraId="23F0A571" w14:textId="0AB2B5B3" w:rsidR="007A5B81" w:rsidRPr="003F38F2" w:rsidRDefault="007A5B81" w:rsidP="002E7312">
      <w:pPr>
        <w:tabs>
          <w:tab w:val="left" w:pos="1985"/>
        </w:tabs>
        <w:spacing w:before="240"/>
        <w:rPr>
          <w:rFonts w:ascii="Times New Roman" w:eastAsia="SimSun" w:hAnsi="Times New Roman" w:cs="Times New Roman"/>
          <w:sz w:val="24"/>
          <w:lang w:val="pt-BR"/>
        </w:rPr>
      </w:pPr>
      <w:r w:rsidRPr="003F38F2">
        <w:rPr>
          <w:rFonts w:ascii="Times New Roman" w:hAnsi="Times New Roman" w:cs="Times New Roman"/>
          <w:b/>
          <w:sz w:val="24"/>
          <w:lang w:val="pt-BR"/>
        </w:rPr>
        <w:t>Agenda item:</w:t>
      </w:r>
      <w:r w:rsidRPr="003F38F2">
        <w:rPr>
          <w:rFonts w:ascii="Times New Roman" w:hAnsi="Times New Roman" w:cs="Times New Roman"/>
          <w:b/>
          <w:sz w:val="24"/>
          <w:lang w:val="pt-BR"/>
        </w:rPr>
        <w:tab/>
      </w:r>
      <w:r w:rsidR="002D649E" w:rsidRPr="003F38F2">
        <w:rPr>
          <w:rFonts w:ascii="Times New Roman" w:hAnsi="Times New Roman" w:cs="Times New Roman"/>
          <w:sz w:val="24"/>
          <w:lang w:val="pt-BR"/>
        </w:rPr>
        <w:t>6</w:t>
      </w:r>
      <w:r w:rsidR="00AC142A" w:rsidRPr="003F38F2">
        <w:rPr>
          <w:rFonts w:ascii="Times New Roman" w:hAnsi="Times New Roman" w:cs="Times New Roman"/>
          <w:sz w:val="24"/>
          <w:lang w:val="pt-BR"/>
        </w:rPr>
        <w:t>.</w:t>
      </w:r>
      <w:r w:rsidR="00EF1636">
        <w:rPr>
          <w:rFonts w:ascii="Times New Roman" w:hAnsi="Times New Roman" w:cs="Times New Roman"/>
          <w:sz w:val="24"/>
          <w:lang w:val="pt-BR"/>
        </w:rPr>
        <w:t>12</w:t>
      </w:r>
      <w:r w:rsidR="008D053B" w:rsidRPr="003F38F2">
        <w:rPr>
          <w:rFonts w:ascii="Times New Roman" w:hAnsi="Times New Roman" w:cs="Times New Roman"/>
          <w:sz w:val="24"/>
          <w:lang w:val="pt-BR"/>
        </w:rPr>
        <w:t>.</w:t>
      </w:r>
      <w:r w:rsidR="00AC142A" w:rsidRPr="003F38F2">
        <w:rPr>
          <w:rFonts w:ascii="Times New Roman" w:hAnsi="Times New Roman" w:cs="Times New Roman"/>
          <w:sz w:val="24"/>
          <w:lang w:val="pt-BR"/>
        </w:rPr>
        <w:t>2</w:t>
      </w:r>
      <w:r w:rsidR="00A71321">
        <w:rPr>
          <w:rFonts w:ascii="Times New Roman" w:hAnsi="Times New Roman" w:cs="Times New Roman"/>
          <w:sz w:val="24"/>
          <w:lang w:val="pt-BR"/>
        </w:rPr>
        <w:t>.4</w:t>
      </w:r>
    </w:p>
    <w:p w14:paraId="6207B697" w14:textId="6A26744A" w:rsidR="007A5B81" w:rsidRPr="003F38F2" w:rsidRDefault="007A5B81" w:rsidP="002E7312">
      <w:pPr>
        <w:tabs>
          <w:tab w:val="left" w:pos="1985"/>
        </w:tabs>
        <w:spacing w:before="240"/>
        <w:ind w:left="1980" w:hanging="1980"/>
        <w:rPr>
          <w:rFonts w:ascii="Times New Roman" w:hAnsi="Times New Roman" w:cs="Times New Roman"/>
          <w:sz w:val="24"/>
        </w:rPr>
      </w:pPr>
      <w:r w:rsidRPr="003F38F2">
        <w:rPr>
          <w:rFonts w:ascii="Times New Roman" w:hAnsi="Times New Roman" w:cs="Times New Roman"/>
          <w:b/>
          <w:sz w:val="24"/>
        </w:rPr>
        <w:t xml:space="preserve">Title: </w:t>
      </w:r>
      <w:r w:rsidRPr="003F38F2">
        <w:rPr>
          <w:rFonts w:ascii="Times New Roman" w:hAnsi="Times New Roman" w:cs="Times New Roman"/>
          <w:b/>
          <w:sz w:val="24"/>
        </w:rPr>
        <w:tab/>
      </w:r>
      <w:r w:rsidR="00EF1636" w:rsidRPr="00EF1636">
        <w:rPr>
          <w:rFonts w:ascii="Times New Roman" w:hAnsi="Times New Roman" w:cs="Times New Roman"/>
          <w:sz w:val="24"/>
        </w:rPr>
        <w:t>Discussion on 8Rx UE CSI performance requirement tests</w:t>
      </w:r>
    </w:p>
    <w:p w14:paraId="5CF4B730" w14:textId="77777777" w:rsidR="007A5B81" w:rsidRPr="003F38F2" w:rsidRDefault="007A5B81" w:rsidP="002E7312">
      <w:pPr>
        <w:tabs>
          <w:tab w:val="left" w:pos="1985"/>
        </w:tabs>
        <w:spacing w:before="240"/>
        <w:ind w:left="1980" w:hanging="1980"/>
        <w:rPr>
          <w:rFonts w:ascii="Times New Roman" w:eastAsia="SimSun" w:hAnsi="Times New Roman" w:cs="Times New Roman"/>
          <w:b/>
          <w:sz w:val="24"/>
          <w:lang w:val="fr-FR"/>
        </w:rPr>
      </w:pPr>
      <w:r w:rsidRPr="003F38F2">
        <w:rPr>
          <w:rFonts w:ascii="Times New Roman" w:hAnsi="Times New Roman" w:cs="Times New Roman"/>
          <w:b/>
          <w:sz w:val="24"/>
          <w:lang w:val="fr-FR"/>
        </w:rPr>
        <w:t xml:space="preserve">Source: </w:t>
      </w:r>
      <w:r w:rsidRPr="003F38F2">
        <w:rPr>
          <w:rFonts w:ascii="Times New Roman" w:hAnsi="Times New Roman" w:cs="Times New Roman"/>
          <w:b/>
          <w:sz w:val="24"/>
          <w:lang w:val="fr-FR"/>
        </w:rPr>
        <w:tab/>
      </w:r>
      <w:r w:rsidRPr="003F38F2">
        <w:rPr>
          <w:rFonts w:ascii="Times New Roman" w:hAnsi="Times New Roman" w:cs="Times New Roman"/>
          <w:sz w:val="24"/>
        </w:rPr>
        <w:t>Intel Corporation</w:t>
      </w:r>
    </w:p>
    <w:p w14:paraId="3324A1B4" w14:textId="77777777" w:rsidR="007A5B81" w:rsidRPr="003F38F2" w:rsidRDefault="007A5B81" w:rsidP="002E7312">
      <w:pPr>
        <w:tabs>
          <w:tab w:val="left" w:pos="1985"/>
        </w:tabs>
        <w:spacing w:before="240"/>
        <w:ind w:left="1980" w:hanging="1980"/>
        <w:rPr>
          <w:rFonts w:ascii="Times New Roman" w:hAnsi="Times New Roman" w:cs="Times New Roman"/>
          <w:sz w:val="24"/>
          <w:lang w:val="pt-BR"/>
        </w:rPr>
      </w:pPr>
      <w:r w:rsidRPr="003F38F2">
        <w:rPr>
          <w:rFonts w:ascii="Times New Roman" w:hAnsi="Times New Roman" w:cs="Times New Roman"/>
          <w:b/>
          <w:sz w:val="24"/>
          <w:lang w:val="pt-BR"/>
        </w:rPr>
        <w:t>Document for:</w:t>
      </w:r>
      <w:r w:rsidRPr="003F38F2">
        <w:rPr>
          <w:rFonts w:ascii="Times New Roman" w:hAnsi="Times New Roman" w:cs="Times New Roman"/>
          <w:b/>
          <w:sz w:val="24"/>
          <w:lang w:val="pt-BR"/>
        </w:rPr>
        <w:tab/>
      </w:r>
      <w:r w:rsidRPr="003F38F2">
        <w:rPr>
          <w:rFonts w:ascii="Times New Roman" w:hAnsi="Times New Roman" w:cs="Times New Roman"/>
          <w:sz w:val="24"/>
          <w:lang w:val="pt-BR"/>
        </w:rPr>
        <w:t>Discussion</w:t>
      </w:r>
    </w:p>
    <w:p w14:paraId="216393BA" w14:textId="77777777" w:rsidR="001068ED" w:rsidRPr="003F38F2" w:rsidRDefault="001068ED" w:rsidP="002E7312">
      <w:pPr>
        <w:pStyle w:val="Heading1"/>
        <w:tabs>
          <w:tab w:val="left" w:pos="567"/>
        </w:tabs>
        <w:spacing w:before="360" w:line="360" w:lineRule="auto"/>
        <w:ind w:left="567" w:hanging="567"/>
        <w:jc w:val="both"/>
        <w:rPr>
          <w:rFonts w:ascii="Times New Roman" w:hAnsi="Times New Roman"/>
        </w:rPr>
      </w:pPr>
      <w:r w:rsidRPr="003F38F2">
        <w:rPr>
          <w:rFonts w:ascii="Times New Roman" w:hAnsi="Times New Roman"/>
        </w:rPr>
        <w:t>Introduction</w:t>
      </w:r>
    </w:p>
    <w:p w14:paraId="41C3C133" w14:textId="77D74888" w:rsidR="002D649E" w:rsidRPr="003F38F2" w:rsidRDefault="002D649E" w:rsidP="002E7312">
      <w:pPr>
        <w:spacing w:line="360" w:lineRule="auto"/>
        <w:rPr>
          <w:rFonts w:ascii="Times New Roman" w:hAnsi="Times New Roman" w:cs="Times New Roman"/>
        </w:rPr>
      </w:pPr>
      <w:r w:rsidRPr="003F38F2">
        <w:rPr>
          <w:rFonts w:ascii="Times New Roman" w:hAnsi="Times New Roman" w:cs="Times New Roman"/>
        </w:rPr>
        <w:t xml:space="preserve">In RAN Plenary Meeting #78, the Rel.15 WI “UE requirements for LTE DL 8Rx antenna ports” has been approved </w:t>
      </w:r>
      <w:r w:rsidR="001B5DB3" w:rsidRPr="003F38F2">
        <w:rPr>
          <w:rFonts w:ascii="Times New Roman" w:hAnsi="Times New Roman" w:cs="Times New Roman"/>
        </w:rPr>
        <w:t xml:space="preserve">and its WID is included in </w:t>
      </w:r>
      <w:r w:rsidRPr="003F38F2">
        <w:rPr>
          <w:rFonts w:ascii="Times New Roman" w:hAnsi="Times New Roman" w:cs="Times New Roman"/>
        </w:rPr>
        <w:t>[1].</w:t>
      </w:r>
      <w:r w:rsidR="001B5DB3" w:rsidRPr="003F38F2">
        <w:rPr>
          <w:rFonts w:ascii="Times New Roman" w:hAnsi="Times New Roman" w:cs="Times New Roman"/>
        </w:rPr>
        <w:t xml:space="preserve"> In the scope of the WID [</w:t>
      </w:r>
      <w:r w:rsidR="007C5C00" w:rsidRPr="003F38F2">
        <w:rPr>
          <w:rFonts w:ascii="Times New Roman" w:hAnsi="Times New Roman" w:cs="Times New Roman"/>
        </w:rPr>
        <w:t>1], there is part related to RAN4</w:t>
      </w:r>
      <w:r w:rsidR="001B5DB3" w:rsidRPr="003F38F2">
        <w:rPr>
          <w:rFonts w:ascii="Times New Roman" w:hAnsi="Times New Roman" w:cs="Times New Roman"/>
        </w:rPr>
        <w:t xml:space="preserve"> UE demodulation/CSI performance tests as shown below:</w:t>
      </w:r>
    </w:p>
    <w:p w14:paraId="11CD9C94" w14:textId="77777777" w:rsidR="001B5DB3" w:rsidRPr="003F38F2" w:rsidRDefault="001B5DB3" w:rsidP="002E7312">
      <w:pPr>
        <w:spacing w:line="360" w:lineRule="auto"/>
        <w:rPr>
          <w:rFonts w:ascii="Times New Roman" w:hAnsi="Times New Roman" w:cs="Times New Roman"/>
        </w:rPr>
      </w:pPr>
    </w:p>
    <w:p w14:paraId="4E059DBB" w14:textId="77777777" w:rsidR="001B5DB3" w:rsidRPr="003F38F2" w:rsidRDefault="001B5DB3" w:rsidP="00E86EC5">
      <w:pPr>
        <w:numPr>
          <w:ilvl w:val="0"/>
          <w:numId w:val="4"/>
        </w:numPr>
        <w:overflowPunct w:val="0"/>
        <w:autoSpaceDE w:val="0"/>
        <w:autoSpaceDN w:val="0"/>
        <w:adjustRightInd w:val="0"/>
        <w:spacing w:after="180" w:line="360" w:lineRule="auto"/>
        <w:jc w:val="left"/>
        <w:textAlignment w:val="baseline"/>
        <w:rPr>
          <w:rFonts w:ascii="Times New Roman" w:hAnsi="Times New Roman" w:cs="Times New Roman"/>
        </w:rPr>
      </w:pPr>
      <w:r w:rsidRPr="003F38F2">
        <w:rPr>
          <w:rFonts w:ascii="Times New Roman" w:hAnsi="Times New Roman" w:cs="Times New Roman"/>
        </w:rPr>
        <w:t>For UE demodulation/CSI requirements</w:t>
      </w:r>
    </w:p>
    <w:p w14:paraId="4880EBC5"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channel model for downlink 8Rx antennas</w:t>
      </w:r>
    </w:p>
    <w:p w14:paraId="14E1C06E"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Specify the antenna configuration and MIMO channel correlation matrices for 8Rx antennas;</w:t>
      </w:r>
    </w:p>
    <w:p w14:paraId="33A009F6"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Specify the static channel model;</w:t>
      </w:r>
    </w:p>
    <w:p w14:paraId="1DAAFF95"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lower than or equal to 4.</w:t>
      </w:r>
    </w:p>
    <w:p w14:paraId="441BA91B"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Adopt the test cases studied in SI to define requirements.</w:t>
      </w:r>
    </w:p>
    <w:p w14:paraId="74335090"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test cases for the rank higher than 4 in fading channel.</w:t>
      </w:r>
    </w:p>
    <w:p w14:paraId="6FA6A9C2" w14:textId="77777777" w:rsidR="001B5DB3" w:rsidRPr="003F38F2" w:rsidRDefault="001B5DB3" w:rsidP="00E86EC5">
      <w:pPr>
        <w:numPr>
          <w:ilvl w:val="2"/>
          <w:numId w:val="5"/>
        </w:numPr>
        <w:overflowPunct w:val="0"/>
        <w:autoSpaceDE w:val="0"/>
        <w:autoSpaceDN w:val="0"/>
        <w:adjustRightInd w:val="0"/>
        <w:spacing w:after="180" w:line="360" w:lineRule="auto"/>
        <w:jc w:val="left"/>
        <w:textAlignment w:val="baseline"/>
        <w:rPr>
          <w:rFonts w:ascii="Times New Roman" w:hAnsi="Times New Roman" w:cs="Times New Roman"/>
          <w:bCs/>
        </w:rPr>
      </w:pPr>
      <w:r w:rsidRPr="003F38F2">
        <w:rPr>
          <w:rFonts w:ascii="Times New Roman" w:hAnsi="Times New Roman" w:cs="Times New Roman"/>
          <w:bCs/>
        </w:rPr>
        <w:t>Base on combinations of rank and MCS that can achieve the maximum configured throughput.</w:t>
      </w:r>
    </w:p>
    <w:p w14:paraId="67CB64A5"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SDR test for 8Rx in WI.</w:t>
      </w:r>
    </w:p>
    <w:p w14:paraId="00E100D0"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Define CSI test for 8Rx.</w:t>
      </w:r>
    </w:p>
    <w:p w14:paraId="52E8CA22"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t>No PDCCH/PCFICH demodulation requirement is expected for 8Rx.</w:t>
      </w:r>
    </w:p>
    <w:p w14:paraId="479F5863" w14:textId="77777777" w:rsidR="001B5DB3" w:rsidRPr="003F38F2" w:rsidRDefault="001B5DB3" w:rsidP="00E86EC5">
      <w:pPr>
        <w:numPr>
          <w:ilvl w:val="0"/>
          <w:numId w:val="4"/>
        </w:numPr>
        <w:overflowPunct w:val="0"/>
        <w:autoSpaceDE w:val="0"/>
        <w:autoSpaceDN w:val="0"/>
        <w:adjustRightInd w:val="0"/>
        <w:spacing w:after="180" w:line="360" w:lineRule="auto"/>
        <w:jc w:val="left"/>
        <w:textAlignment w:val="baseline"/>
        <w:rPr>
          <w:rFonts w:ascii="Times New Roman" w:hAnsi="Times New Roman" w:cs="Times New Roman"/>
        </w:rPr>
      </w:pPr>
      <w:r w:rsidRPr="003F38F2">
        <w:rPr>
          <w:rFonts w:ascii="Times New Roman" w:hAnsi="Times New Roman" w:cs="Times New Roman"/>
        </w:rPr>
        <w:t>Considering the test coverage of 8Rx, test applicability rule is needed to define</w:t>
      </w:r>
    </w:p>
    <w:p w14:paraId="470EB1B2" w14:textId="77777777" w:rsidR="001B5DB3" w:rsidRPr="003F38F2" w:rsidRDefault="001B5DB3" w:rsidP="00E86EC5">
      <w:pPr>
        <w:numPr>
          <w:ilvl w:val="1"/>
          <w:numId w:val="4"/>
        </w:numPr>
        <w:overflowPunct w:val="0"/>
        <w:autoSpaceDE w:val="0"/>
        <w:autoSpaceDN w:val="0"/>
        <w:adjustRightInd w:val="0"/>
        <w:spacing w:after="180" w:line="360" w:lineRule="auto"/>
        <w:ind w:left="709" w:hanging="283"/>
        <w:jc w:val="left"/>
        <w:textAlignment w:val="baseline"/>
        <w:rPr>
          <w:rFonts w:ascii="Times New Roman" w:hAnsi="Times New Roman" w:cs="Times New Roman"/>
          <w:bCs/>
        </w:rPr>
      </w:pPr>
      <w:r w:rsidRPr="003F38F2">
        <w:rPr>
          <w:rFonts w:ascii="Times New Roman" w:hAnsi="Times New Roman" w:cs="Times New Roman"/>
          <w:bCs/>
        </w:rPr>
        <w:lastRenderedPageBreak/>
        <w:t>Define applicability rule of existing performance requirements for 8Rx capable UEs.</w:t>
      </w:r>
    </w:p>
    <w:p w14:paraId="3B1E6B79" w14:textId="34234851" w:rsidR="00EF1636" w:rsidRDefault="00A71321" w:rsidP="002E7312">
      <w:pPr>
        <w:spacing w:line="360" w:lineRule="auto"/>
        <w:rPr>
          <w:rFonts w:ascii="Times New Roman" w:hAnsi="Times New Roman" w:cs="Times New Roman"/>
          <w:bCs/>
        </w:rPr>
      </w:pPr>
      <w:r>
        <w:rPr>
          <w:rFonts w:ascii="Times New Roman" w:hAnsi="Times New Roman" w:cs="Times New Roman"/>
          <w:bCs/>
        </w:rPr>
        <w:t>In RAN4#88</w:t>
      </w:r>
      <w:r w:rsidR="002A3CA1" w:rsidRPr="003F38F2">
        <w:rPr>
          <w:rFonts w:ascii="Times New Roman" w:hAnsi="Times New Roman" w:cs="Times New Roman"/>
          <w:bCs/>
        </w:rPr>
        <w:t xml:space="preserve"> Meeting, a WF [2] was agreed on the </w:t>
      </w:r>
      <w:r>
        <w:rPr>
          <w:rFonts w:ascii="Times New Roman" w:hAnsi="Times New Roman" w:cs="Times New Roman"/>
          <w:bCs/>
        </w:rPr>
        <w:t xml:space="preserve">demodulation and </w:t>
      </w:r>
      <w:r w:rsidR="00786ACF">
        <w:rPr>
          <w:rFonts w:ascii="Times New Roman" w:hAnsi="Times New Roman" w:cs="Times New Roman"/>
          <w:bCs/>
        </w:rPr>
        <w:t>CSI</w:t>
      </w:r>
      <w:r w:rsidR="002A3CA1" w:rsidRPr="003F38F2">
        <w:rPr>
          <w:rFonts w:ascii="Times New Roman" w:hAnsi="Times New Roman" w:cs="Times New Roman"/>
          <w:bCs/>
        </w:rPr>
        <w:t xml:space="preserve"> tests for 8Rx UE</w:t>
      </w:r>
      <w:r w:rsidR="00EF1636">
        <w:rPr>
          <w:rFonts w:ascii="Times New Roman" w:hAnsi="Times New Roman" w:cs="Times New Roman"/>
          <w:bCs/>
        </w:rPr>
        <w:t xml:space="preserve">. For CQI </w:t>
      </w:r>
      <w:r w:rsidR="00C34856">
        <w:rPr>
          <w:rFonts w:ascii="Times New Roman" w:hAnsi="Times New Roman" w:cs="Times New Roman"/>
          <w:bCs/>
        </w:rPr>
        <w:t xml:space="preserve">and RI </w:t>
      </w:r>
      <w:r w:rsidR="00EF1636">
        <w:rPr>
          <w:rFonts w:ascii="Times New Roman" w:hAnsi="Times New Roman" w:cs="Times New Roman"/>
          <w:bCs/>
        </w:rPr>
        <w:t>tests, it has</w:t>
      </w:r>
    </w:p>
    <w:p w14:paraId="2A599DFF" w14:textId="77777777" w:rsidR="0060775C" w:rsidRPr="00A71321" w:rsidRDefault="00E86EC5" w:rsidP="00E86EC5">
      <w:pPr>
        <w:numPr>
          <w:ilvl w:val="0"/>
          <w:numId w:val="6"/>
        </w:numPr>
        <w:spacing w:line="360" w:lineRule="auto"/>
        <w:rPr>
          <w:rFonts w:ascii="Times New Roman" w:hAnsi="Times New Roman" w:cs="Times New Roman"/>
          <w:bCs/>
        </w:rPr>
      </w:pPr>
      <w:r w:rsidRPr="00A71321">
        <w:rPr>
          <w:rFonts w:ascii="Times New Roman" w:hAnsi="Times New Roman" w:cs="Times New Roman"/>
          <w:bCs/>
        </w:rPr>
        <w:t>CQI reporting definition under AWGN</w:t>
      </w:r>
    </w:p>
    <w:p w14:paraId="4B0F0A6A" w14:textId="77777777" w:rsidR="0060775C" w:rsidRPr="00A71321" w:rsidRDefault="00E86EC5" w:rsidP="00E86EC5">
      <w:pPr>
        <w:numPr>
          <w:ilvl w:val="1"/>
          <w:numId w:val="6"/>
        </w:numPr>
        <w:spacing w:line="360" w:lineRule="auto"/>
        <w:rPr>
          <w:rFonts w:ascii="Times New Roman" w:hAnsi="Times New Roman" w:cs="Times New Roman"/>
          <w:bCs/>
        </w:rPr>
      </w:pPr>
      <w:r w:rsidRPr="00A71321">
        <w:rPr>
          <w:rFonts w:ascii="Times New Roman" w:hAnsi="Times New Roman" w:cs="Times New Roman"/>
          <w:bCs/>
        </w:rPr>
        <w:t>Option 1: TM9 rank 8</w:t>
      </w:r>
    </w:p>
    <w:p w14:paraId="1B0F68FD" w14:textId="77777777" w:rsidR="0060775C" w:rsidRPr="00A71321" w:rsidRDefault="00E86EC5" w:rsidP="00E86EC5">
      <w:pPr>
        <w:numPr>
          <w:ilvl w:val="1"/>
          <w:numId w:val="6"/>
        </w:numPr>
        <w:spacing w:line="360" w:lineRule="auto"/>
        <w:rPr>
          <w:rFonts w:ascii="Times New Roman" w:hAnsi="Times New Roman" w:cs="Times New Roman"/>
          <w:bCs/>
        </w:rPr>
      </w:pPr>
      <w:r w:rsidRPr="00A71321">
        <w:rPr>
          <w:rFonts w:ascii="Times New Roman" w:hAnsi="Times New Roman" w:cs="Times New Roman"/>
          <w:bCs/>
        </w:rPr>
        <w:t>Option 2: TM9 rank 4</w:t>
      </w:r>
    </w:p>
    <w:p w14:paraId="393B7BA4" w14:textId="77777777" w:rsidR="0060775C" w:rsidRPr="00A71321" w:rsidRDefault="00E86EC5" w:rsidP="00E86EC5">
      <w:pPr>
        <w:numPr>
          <w:ilvl w:val="0"/>
          <w:numId w:val="6"/>
        </w:numPr>
        <w:spacing w:line="360" w:lineRule="auto"/>
        <w:rPr>
          <w:rFonts w:ascii="Times New Roman" w:hAnsi="Times New Roman" w:cs="Times New Roman"/>
          <w:bCs/>
        </w:rPr>
      </w:pPr>
      <w:r w:rsidRPr="00A71321">
        <w:rPr>
          <w:rFonts w:ascii="Times New Roman" w:hAnsi="Times New Roman" w:cs="Times New Roman"/>
          <w:bCs/>
          <w:lang w:val="en-GB"/>
        </w:rPr>
        <w:t>Do not define RI test for 8Rx UEs</w:t>
      </w:r>
    </w:p>
    <w:p w14:paraId="4983BB7D" w14:textId="68082FB1" w:rsidR="007C2E92" w:rsidRPr="003F38F2" w:rsidRDefault="006D18B5" w:rsidP="002E7312">
      <w:pPr>
        <w:spacing w:line="360" w:lineRule="auto"/>
        <w:rPr>
          <w:rFonts w:ascii="Times New Roman" w:hAnsi="Times New Roman" w:cs="Times New Roman"/>
        </w:rPr>
      </w:pPr>
      <w:r w:rsidRPr="003F38F2">
        <w:rPr>
          <w:rFonts w:ascii="Times New Roman" w:hAnsi="Times New Roman" w:cs="Times New Roman"/>
        </w:rPr>
        <w:t>In th</w:t>
      </w:r>
      <w:r w:rsidR="00EF1636">
        <w:rPr>
          <w:rFonts w:ascii="Times New Roman" w:hAnsi="Times New Roman" w:cs="Times New Roman"/>
        </w:rPr>
        <w:t>is contribution, we provide our CQI reporting</w:t>
      </w:r>
      <w:r>
        <w:rPr>
          <w:rFonts w:ascii="Times New Roman" w:hAnsi="Times New Roman" w:cs="Times New Roman"/>
        </w:rPr>
        <w:t xml:space="preserve"> </w:t>
      </w:r>
      <w:r w:rsidR="00EF1636">
        <w:rPr>
          <w:rFonts w:ascii="Times New Roman" w:hAnsi="Times New Roman" w:cs="Times New Roman"/>
        </w:rPr>
        <w:t xml:space="preserve">simulation results and views on </w:t>
      </w:r>
      <w:r w:rsidR="00A71321">
        <w:rPr>
          <w:rFonts w:ascii="Times New Roman" w:hAnsi="Times New Roman" w:cs="Times New Roman"/>
        </w:rPr>
        <w:t>CQI</w:t>
      </w:r>
      <w:r w:rsidR="00EF1636">
        <w:rPr>
          <w:rFonts w:ascii="Times New Roman" w:hAnsi="Times New Roman" w:cs="Times New Roman"/>
        </w:rPr>
        <w:t xml:space="preserve"> tests </w:t>
      </w:r>
      <w:r>
        <w:rPr>
          <w:rFonts w:ascii="Times New Roman" w:hAnsi="Times New Roman" w:cs="Times New Roman"/>
        </w:rPr>
        <w:t>for 8Rx UE</w:t>
      </w:r>
      <w:r w:rsidR="00813AD9">
        <w:rPr>
          <w:rFonts w:ascii="Times New Roman" w:hAnsi="Times New Roman" w:cs="Times New Roman"/>
        </w:rPr>
        <w:t>s</w:t>
      </w:r>
      <w:r w:rsidRPr="003F38F2">
        <w:rPr>
          <w:rFonts w:ascii="Times New Roman" w:hAnsi="Times New Roman" w:cs="Times New Roman"/>
        </w:rPr>
        <w:t>.</w:t>
      </w:r>
    </w:p>
    <w:p w14:paraId="680B3C3E" w14:textId="58B77B9F" w:rsidR="001068ED" w:rsidRPr="003F38F2" w:rsidRDefault="00EF1636" w:rsidP="002E7312">
      <w:pPr>
        <w:pStyle w:val="Heading1"/>
        <w:tabs>
          <w:tab w:val="left" w:pos="567"/>
        </w:tabs>
        <w:spacing w:before="360" w:line="360" w:lineRule="auto"/>
        <w:ind w:left="567" w:hanging="567"/>
        <w:jc w:val="both"/>
        <w:rPr>
          <w:rFonts w:ascii="Times New Roman" w:hAnsi="Times New Roman"/>
        </w:rPr>
      </w:pPr>
      <w:r>
        <w:rPr>
          <w:rFonts w:ascii="Times New Roman" w:hAnsi="Times New Roman"/>
          <w:lang w:val="en-US"/>
        </w:rPr>
        <w:t xml:space="preserve">Simulation results and </w:t>
      </w:r>
      <w:r w:rsidRPr="003F38F2">
        <w:rPr>
          <w:rFonts w:ascii="Times New Roman" w:hAnsi="Times New Roman"/>
        </w:rPr>
        <w:t>discussion</w:t>
      </w:r>
    </w:p>
    <w:p w14:paraId="2BCE5341" w14:textId="6B796BCB" w:rsidR="00FD3EDA" w:rsidRDefault="00921CBE" w:rsidP="00FD3EDA">
      <w:pPr>
        <w:spacing w:before="240" w:after="180" w:line="360" w:lineRule="auto"/>
        <w:rPr>
          <w:rFonts w:ascii="Times New Roman" w:hAnsi="Times New Roman" w:cs="Times New Roman"/>
          <w:bCs/>
        </w:rPr>
      </w:pPr>
      <w:r>
        <w:rPr>
          <w:rFonts w:ascii="Times New Roman" w:hAnsi="Times New Roman" w:cs="Times New Roman"/>
          <w:bCs/>
        </w:rPr>
        <w:t>As shown in Figure 1, it is</w:t>
      </w:r>
      <w:r w:rsidR="00FD3EDA">
        <w:rPr>
          <w:rFonts w:ascii="Times New Roman" w:hAnsi="Times New Roman" w:cs="Times New Roman"/>
          <w:bCs/>
        </w:rPr>
        <w:t xml:space="preserve"> observed that, due to the large overhead in TM9 Rank8 transmission, high MCS levels with very large code rate may not be feasible even though the large CQI index is reported. </w:t>
      </w:r>
    </w:p>
    <w:p w14:paraId="255C9C36" w14:textId="77777777" w:rsidR="00FD3EDA" w:rsidRDefault="00FD3EDA" w:rsidP="00FD3EDA">
      <w:pPr>
        <w:spacing w:before="240" w:after="180" w:line="360" w:lineRule="auto"/>
        <w:jc w:val="center"/>
        <w:rPr>
          <w:rFonts w:ascii="Times New Roman" w:hAnsi="Times New Roman" w:cs="Times New Roman"/>
          <w:bCs/>
        </w:rPr>
      </w:pPr>
      <w:r>
        <w:rPr>
          <w:rFonts w:ascii="Times New Roman" w:hAnsi="Times New Roman" w:cs="Times New Roman"/>
          <w:bCs/>
          <w:noProof/>
          <w:lang w:eastAsia="en-US"/>
        </w:rPr>
        <w:drawing>
          <wp:inline distT="0" distB="0" distL="0" distR="0" wp14:anchorId="54182E0E" wp14:editId="3EABA0AF">
            <wp:extent cx="3200400" cy="25328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4QAM_SDR_28MCS.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200400" cy="2532888"/>
                    </a:xfrm>
                    <a:prstGeom prst="rect">
                      <a:avLst/>
                    </a:prstGeom>
                  </pic:spPr>
                </pic:pic>
              </a:graphicData>
            </a:graphic>
          </wp:inline>
        </w:drawing>
      </w:r>
    </w:p>
    <w:p w14:paraId="6CE194E9" w14:textId="77777777" w:rsidR="00FD3EDA" w:rsidRDefault="00FD3EDA" w:rsidP="00FD3EDA">
      <w:pPr>
        <w:spacing w:before="240" w:after="180"/>
        <w:jc w:val="center"/>
        <w:rPr>
          <w:rFonts w:ascii="Times New Roman" w:hAnsi="Times New Roman" w:cs="Times New Roman"/>
          <w:bCs/>
        </w:rPr>
      </w:pPr>
      <w:r>
        <w:rPr>
          <w:rFonts w:ascii="Times New Roman" w:hAnsi="Times New Roman" w:cs="Times New Roman"/>
          <w:bCs/>
        </w:rPr>
        <w:t>Figure 1 SDR simulation results for 64QAM, rank=8, MCS=26/27/28</w:t>
      </w:r>
    </w:p>
    <w:p w14:paraId="251AB1EC" w14:textId="180D39ED" w:rsidR="00FD3EDA" w:rsidRDefault="00FD3EDA" w:rsidP="00FD3EDA">
      <w:pPr>
        <w:spacing w:before="240" w:after="180" w:line="360" w:lineRule="auto"/>
        <w:rPr>
          <w:rFonts w:ascii="Times New Roman" w:hAnsi="Times New Roman" w:cs="Times New Roman"/>
          <w:bCs/>
        </w:rPr>
      </w:pPr>
      <w:r>
        <w:rPr>
          <w:rFonts w:ascii="Times New Roman" w:hAnsi="Times New Roman" w:cs="Times New Roman"/>
          <w:bCs/>
        </w:rPr>
        <w:t>Therefore, we propose that:</w:t>
      </w:r>
    </w:p>
    <w:p w14:paraId="0DE4A7FC" w14:textId="77777777" w:rsidR="00FD3EDA" w:rsidRDefault="00FD3EDA" w:rsidP="00FD3EDA">
      <w:pPr>
        <w:spacing w:before="240" w:after="180" w:line="360" w:lineRule="auto"/>
        <w:rPr>
          <w:rFonts w:ascii="Times New Roman" w:hAnsi="Times New Roman" w:cs="Times New Roman"/>
          <w:b/>
          <w:bCs/>
        </w:rPr>
      </w:pPr>
      <w:r>
        <w:rPr>
          <w:rFonts w:ascii="Times New Roman" w:hAnsi="Times New Roman" w:cs="Times New Roman"/>
          <w:b/>
          <w:bCs/>
        </w:rPr>
        <w:t>Proposal 1</w:t>
      </w:r>
      <w:r>
        <w:rPr>
          <w:rFonts w:ascii="Times New Roman" w:hAnsi="Times New Roman" w:cs="Times New Roman"/>
          <w:bCs/>
        </w:rPr>
        <w:t>: Define CQI reporting definition under AWGN conditions with TM9 rank4.</w:t>
      </w:r>
    </w:p>
    <w:p w14:paraId="050BFFC6" w14:textId="1D53D286" w:rsidR="00FD3EDA" w:rsidRPr="00274FE6" w:rsidRDefault="00FD3EDA" w:rsidP="00FD3EDA">
      <w:pPr>
        <w:overflowPunct w:val="0"/>
        <w:autoSpaceDE w:val="0"/>
        <w:autoSpaceDN w:val="0"/>
        <w:adjustRightInd w:val="0"/>
        <w:spacing w:after="180" w:line="360" w:lineRule="auto"/>
        <w:jc w:val="left"/>
        <w:textAlignment w:val="baseline"/>
        <w:rPr>
          <w:rFonts w:ascii="Times New Roman" w:hAnsi="Times New Roman" w:cs="Times New Roman"/>
          <w:bCs/>
        </w:rPr>
      </w:pPr>
      <w:r w:rsidRPr="00274FE6">
        <w:rPr>
          <w:rFonts w:ascii="Times New Roman" w:hAnsi="Times New Roman" w:cs="Times New Roman"/>
          <w:bCs/>
        </w:rPr>
        <w:t>Table 1 below list</w:t>
      </w:r>
      <w:r w:rsidR="00921CBE">
        <w:rPr>
          <w:rFonts w:ascii="Times New Roman" w:hAnsi="Times New Roman" w:cs="Times New Roman"/>
          <w:bCs/>
        </w:rPr>
        <w:t>s</w:t>
      </w:r>
      <w:r w:rsidRPr="00274FE6">
        <w:rPr>
          <w:rFonts w:ascii="Times New Roman" w:hAnsi="Times New Roman" w:cs="Times New Roman"/>
          <w:bCs/>
        </w:rPr>
        <w:t xml:space="preserve"> our initial results of Median CQI reporting vs. SNR for a TM9 rank</w:t>
      </w:r>
      <w:r w:rsidR="00FE7635">
        <w:rPr>
          <w:rFonts w:ascii="Times New Roman" w:hAnsi="Times New Roman" w:cs="Times New Roman"/>
          <w:bCs/>
        </w:rPr>
        <w:t>4</w:t>
      </w:r>
      <w:r w:rsidRPr="00274FE6">
        <w:rPr>
          <w:rFonts w:ascii="Times New Roman" w:hAnsi="Times New Roman" w:cs="Times New Roman"/>
          <w:bCs/>
        </w:rPr>
        <w:t xml:space="preserve"> scenario.</w:t>
      </w:r>
    </w:p>
    <w:p w14:paraId="6F2B64A9" w14:textId="77777777" w:rsidR="00766D16" w:rsidRDefault="00766D16" w:rsidP="00FD3EDA">
      <w:pPr>
        <w:overflowPunct w:val="0"/>
        <w:autoSpaceDE w:val="0"/>
        <w:autoSpaceDN w:val="0"/>
        <w:adjustRightInd w:val="0"/>
        <w:spacing w:after="180" w:line="360" w:lineRule="auto"/>
        <w:jc w:val="center"/>
        <w:textAlignment w:val="baseline"/>
        <w:rPr>
          <w:rFonts w:ascii="Times New Roman" w:hAnsi="Times New Roman" w:cs="Times New Roman"/>
          <w:bCs/>
        </w:rPr>
      </w:pPr>
    </w:p>
    <w:p w14:paraId="6EC19503" w14:textId="77777777" w:rsidR="00766D16" w:rsidRDefault="00766D16" w:rsidP="00FD3EDA">
      <w:pPr>
        <w:overflowPunct w:val="0"/>
        <w:autoSpaceDE w:val="0"/>
        <w:autoSpaceDN w:val="0"/>
        <w:adjustRightInd w:val="0"/>
        <w:spacing w:after="180" w:line="360" w:lineRule="auto"/>
        <w:jc w:val="center"/>
        <w:textAlignment w:val="baseline"/>
        <w:rPr>
          <w:rFonts w:ascii="Times New Roman" w:hAnsi="Times New Roman" w:cs="Times New Roman"/>
          <w:bCs/>
        </w:rPr>
      </w:pPr>
    </w:p>
    <w:p w14:paraId="38600627" w14:textId="77777777" w:rsidR="00FD3EDA" w:rsidRDefault="00FD3EDA" w:rsidP="00FD3EDA">
      <w:pPr>
        <w:overflowPunct w:val="0"/>
        <w:autoSpaceDE w:val="0"/>
        <w:autoSpaceDN w:val="0"/>
        <w:adjustRightInd w:val="0"/>
        <w:spacing w:after="180" w:line="360" w:lineRule="auto"/>
        <w:jc w:val="center"/>
        <w:textAlignment w:val="baseline"/>
        <w:rPr>
          <w:rFonts w:ascii="Times New Roman" w:hAnsi="Times New Roman" w:cs="Times New Roman"/>
          <w:bCs/>
        </w:rPr>
      </w:pPr>
      <w:r w:rsidRPr="00274FE6">
        <w:rPr>
          <w:rFonts w:ascii="Times New Roman" w:hAnsi="Times New Roman" w:cs="Times New Roman"/>
          <w:bCs/>
        </w:rPr>
        <w:lastRenderedPageBreak/>
        <w:t>Table 1 Median CQI vs. SNR</w:t>
      </w:r>
    </w:p>
    <w:tbl>
      <w:tblPr>
        <w:tblStyle w:val="TableGrid"/>
        <w:tblW w:w="9324" w:type="dxa"/>
        <w:tblLook w:val="04A0" w:firstRow="1" w:lastRow="0" w:firstColumn="1" w:lastColumn="0" w:noHBand="0" w:noVBand="1"/>
      </w:tblPr>
      <w:tblGrid>
        <w:gridCol w:w="1250"/>
        <w:gridCol w:w="1138"/>
        <w:gridCol w:w="1440"/>
        <w:gridCol w:w="1440"/>
        <w:gridCol w:w="1352"/>
        <w:gridCol w:w="1352"/>
        <w:gridCol w:w="1352"/>
      </w:tblGrid>
      <w:tr w:rsidR="00D6236C" w14:paraId="6831EB15" w14:textId="77777777" w:rsidTr="00B8147B">
        <w:tc>
          <w:tcPr>
            <w:tcW w:w="1250" w:type="dxa"/>
          </w:tcPr>
          <w:p w14:paraId="4571FC08" w14:textId="77777777" w:rsidR="00D6236C" w:rsidRPr="005267EB" w:rsidRDefault="00D6236C" w:rsidP="00B8147B">
            <w:pPr>
              <w:jc w:val="center"/>
              <w:rPr>
                <w:sz w:val="20"/>
                <w:szCs w:val="20"/>
              </w:rPr>
            </w:pPr>
            <w:r w:rsidRPr="005267EB">
              <w:rPr>
                <w:sz w:val="20"/>
                <w:szCs w:val="20"/>
              </w:rPr>
              <w:t>SNR</w:t>
            </w:r>
          </w:p>
        </w:tc>
        <w:tc>
          <w:tcPr>
            <w:tcW w:w="1138" w:type="dxa"/>
          </w:tcPr>
          <w:p w14:paraId="40DE9CB7" w14:textId="77777777" w:rsidR="00D6236C" w:rsidRPr="005267EB" w:rsidRDefault="00D6236C" w:rsidP="00B8147B">
            <w:pPr>
              <w:jc w:val="center"/>
              <w:rPr>
                <w:sz w:val="20"/>
                <w:szCs w:val="20"/>
              </w:rPr>
            </w:pPr>
            <w:r w:rsidRPr="005267EB">
              <w:rPr>
                <w:sz w:val="20"/>
                <w:szCs w:val="20"/>
              </w:rPr>
              <w:t>Median CQI</w:t>
            </w:r>
          </w:p>
        </w:tc>
        <w:tc>
          <w:tcPr>
            <w:tcW w:w="1440" w:type="dxa"/>
          </w:tcPr>
          <w:p w14:paraId="372F0235" w14:textId="77777777" w:rsidR="00D6236C" w:rsidRPr="005267EB" w:rsidRDefault="00D6236C" w:rsidP="00B8147B">
            <w:pPr>
              <w:jc w:val="center"/>
              <w:rPr>
                <w:sz w:val="20"/>
                <w:szCs w:val="20"/>
              </w:rPr>
            </w:pPr>
            <w:r w:rsidRPr="005267EB">
              <w:rPr>
                <w:sz w:val="20"/>
                <w:szCs w:val="20"/>
              </w:rPr>
              <w:t xml:space="preserve">Modulation Order </w:t>
            </w:r>
            <w:proofErr w:type="spellStart"/>
            <w:r w:rsidRPr="005267EB">
              <w:rPr>
                <w:sz w:val="20"/>
                <w:szCs w:val="20"/>
              </w:rPr>
              <w:t>Q</w:t>
            </w:r>
            <w:r w:rsidRPr="005267EB">
              <w:rPr>
                <w:sz w:val="20"/>
                <w:szCs w:val="20"/>
                <w:vertAlign w:val="subscript"/>
              </w:rPr>
              <w:t>m</w:t>
            </w:r>
            <w:proofErr w:type="spellEnd"/>
          </w:p>
        </w:tc>
        <w:tc>
          <w:tcPr>
            <w:tcW w:w="1440" w:type="dxa"/>
          </w:tcPr>
          <w:p w14:paraId="21746A0C" w14:textId="77777777" w:rsidR="00D6236C" w:rsidRPr="005267EB" w:rsidRDefault="00D6236C" w:rsidP="00B8147B">
            <w:pPr>
              <w:jc w:val="center"/>
              <w:rPr>
                <w:sz w:val="20"/>
                <w:szCs w:val="20"/>
              </w:rPr>
            </w:pPr>
            <w:r w:rsidRPr="005267EB">
              <w:rPr>
                <w:sz w:val="20"/>
                <w:szCs w:val="20"/>
              </w:rPr>
              <w:t>Probability within +/- Median CQI</w:t>
            </w:r>
          </w:p>
        </w:tc>
        <w:tc>
          <w:tcPr>
            <w:tcW w:w="1352" w:type="dxa"/>
          </w:tcPr>
          <w:p w14:paraId="0A150A15" w14:textId="77777777" w:rsidR="00D6236C" w:rsidRPr="005267EB" w:rsidRDefault="00D6236C" w:rsidP="00B8147B">
            <w:pPr>
              <w:jc w:val="center"/>
              <w:rPr>
                <w:sz w:val="20"/>
                <w:szCs w:val="20"/>
              </w:rPr>
            </w:pPr>
            <w:r w:rsidRPr="005267EB">
              <w:rPr>
                <w:sz w:val="20"/>
                <w:szCs w:val="20"/>
              </w:rPr>
              <w:t>BLER Median CQI - 1</w:t>
            </w:r>
          </w:p>
        </w:tc>
        <w:tc>
          <w:tcPr>
            <w:tcW w:w="1352" w:type="dxa"/>
          </w:tcPr>
          <w:p w14:paraId="64307230" w14:textId="77777777" w:rsidR="00D6236C" w:rsidRPr="005267EB" w:rsidRDefault="00D6236C" w:rsidP="00B8147B">
            <w:pPr>
              <w:jc w:val="center"/>
              <w:rPr>
                <w:sz w:val="20"/>
                <w:szCs w:val="20"/>
              </w:rPr>
            </w:pPr>
            <w:r w:rsidRPr="005267EB">
              <w:rPr>
                <w:sz w:val="20"/>
                <w:szCs w:val="20"/>
              </w:rPr>
              <w:t>BLER Median CQI</w:t>
            </w:r>
          </w:p>
        </w:tc>
        <w:tc>
          <w:tcPr>
            <w:tcW w:w="1352" w:type="dxa"/>
          </w:tcPr>
          <w:p w14:paraId="31997BDF" w14:textId="77777777" w:rsidR="00D6236C" w:rsidRPr="005267EB" w:rsidRDefault="00D6236C" w:rsidP="00B8147B">
            <w:pPr>
              <w:jc w:val="center"/>
              <w:rPr>
                <w:sz w:val="20"/>
                <w:szCs w:val="20"/>
              </w:rPr>
            </w:pPr>
            <w:r w:rsidRPr="005267EB">
              <w:rPr>
                <w:sz w:val="20"/>
                <w:szCs w:val="20"/>
              </w:rPr>
              <w:t>BLER Median CQI + 1</w:t>
            </w:r>
          </w:p>
        </w:tc>
      </w:tr>
      <w:tr w:rsidR="00D6236C" w14:paraId="258A0A2F" w14:textId="77777777" w:rsidTr="00B8147B">
        <w:tc>
          <w:tcPr>
            <w:tcW w:w="1250" w:type="dxa"/>
          </w:tcPr>
          <w:p w14:paraId="5E1472FF" w14:textId="77777777" w:rsidR="00D6236C" w:rsidRPr="005267EB" w:rsidRDefault="00D6236C" w:rsidP="00B8147B">
            <w:pPr>
              <w:jc w:val="center"/>
              <w:rPr>
                <w:sz w:val="20"/>
                <w:szCs w:val="20"/>
              </w:rPr>
            </w:pPr>
            <w:r w:rsidRPr="005267EB">
              <w:rPr>
                <w:sz w:val="20"/>
                <w:szCs w:val="20"/>
              </w:rPr>
              <w:t>0</w:t>
            </w:r>
          </w:p>
        </w:tc>
        <w:tc>
          <w:tcPr>
            <w:tcW w:w="1138" w:type="dxa"/>
          </w:tcPr>
          <w:p w14:paraId="518C8FD4" w14:textId="77777777" w:rsidR="00D6236C" w:rsidRPr="005267EB" w:rsidRDefault="00D6236C" w:rsidP="00B8147B">
            <w:pPr>
              <w:jc w:val="center"/>
              <w:rPr>
                <w:sz w:val="20"/>
                <w:szCs w:val="20"/>
              </w:rPr>
            </w:pPr>
            <w:r w:rsidRPr="005267EB">
              <w:rPr>
                <w:sz w:val="20"/>
                <w:szCs w:val="20"/>
              </w:rPr>
              <w:t>5</w:t>
            </w:r>
          </w:p>
        </w:tc>
        <w:tc>
          <w:tcPr>
            <w:tcW w:w="1440" w:type="dxa"/>
          </w:tcPr>
          <w:p w14:paraId="1876A723" w14:textId="77777777" w:rsidR="00D6236C" w:rsidRPr="005267EB" w:rsidRDefault="00D6236C" w:rsidP="00B8147B">
            <w:pPr>
              <w:jc w:val="center"/>
              <w:rPr>
                <w:sz w:val="20"/>
                <w:szCs w:val="20"/>
              </w:rPr>
            </w:pPr>
            <w:r w:rsidRPr="005267EB">
              <w:rPr>
                <w:sz w:val="20"/>
                <w:szCs w:val="20"/>
              </w:rPr>
              <w:t>2</w:t>
            </w:r>
          </w:p>
        </w:tc>
        <w:tc>
          <w:tcPr>
            <w:tcW w:w="1440" w:type="dxa"/>
          </w:tcPr>
          <w:p w14:paraId="1AF6AB81" w14:textId="77777777" w:rsidR="00D6236C" w:rsidRPr="005267EB" w:rsidRDefault="00D6236C" w:rsidP="00B8147B">
            <w:pPr>
              <w:jc w:val="center"/>
              <w:rPr>
                <w:sz w:val="20"/>
                <w:szCs w:val="20"/>
              </w:rPr>
            </w:pPr>
            <w:r w:rsidRPr="005267EB">
              <w:rPr>
                <w:sz w:val="20"/>
                <w:szCs w:val="20"/>
              </w:rPr>
              <w:t>1</w:t>
            </w:r>
          </w:p>
        </w:tc>
        <w:tc>
          <w:tcPr>
            <w:tcW w:w="1352" w:type="dxa"/>
          </w:tcPr>
          <w:p w14:paraId="041E39C6" w14:textId="77777777" w:rsidR="00D6236C" w:rsidRPr="005267EB" w:rsidRDefault="00D6236C" w:rsidP="00B8147B">
            <w:pPr>
              <w:jc w:val="center"/>
              <w:rPr>
                <w:sz w:val="20"/>
                <w:szCs w:val="20"/>
              </w:rPr>
            </w:pPr>
          </w:p>
        </w:tc>
        <w:tc>
          <w:tcPr>
            <w:tcW w:w="1352" w:type="dxa"/>
          </w:tcPr>
          <w:p w14:paraId="169B2677" w14:textId="77777777" w:rsidR="00D6236C" w:rsidRPr="005267EB" w:rsidRDefault="00D6236C" w:rsidP="00B8147B">
            <w:pPr>
              <w:jc w:val="center"/>
              <w:rPr>
                <w:sz w:val="20"/>
                <w:szCs w:val="20"/>
              </w:rPr>
            </w:pPr>
            <w:r w:rsidRPr="005267EB">
              <w:rPr>
                <w:sz w:val="20"/>
                <w:szCs w:val="20"/>
              </w:rPr>
              <w:t>0</w:t>
            </w:r>
          </w:p>
        </w:tc>
        <w:tc>
          <w:tcPr>
            <w:tcW w:w="1352" w:type="dxa"/>
          </w:tcPr>
          <w:p w14:paraId="591F6C49" w14:textId="77777777" w:rsidR="00D6236C" w:rsidRPr="005267EB" w:rsidRDefault="00D6236C" w:rsidP="00B8147B">
            <w:pPr>
              <w:jc w:val="center"/>
              <w:rPr>
                <w:sz w:val="20"/>
                <w:szCs w:val="20"/>
              </w:rPr>
            </w:pPr>
            <w:r w:rsidRPr="005267EB">
              <w:rPr>
                <w:sz w:val="20"/>
                <w:szCs w:val="20"/>
              </w:rPr>
              <w:t>0.6438</w:t>
            </w:r>
          </w:p>
        </w:tc>
      </w:tr>
      <w:tr w:rsidR="00D6236C" w14:paraId="33B42BF9" w14:textId="77777777" w:rsidTr="00B8147B">
        <w:tc>
          <w:tcPr>
            <w:tcW w:w="1250" w:type="dxa"/>
          </w:tcPr>
          <w:p w14:paraId="3BB56280" w14:textId="77777777" w:rsidR="00D6236C" w:rsidRPr="005267EB" w:rsidRDefault="00D6236C" w:rsidP="00B8147B">
            <w:pPr>
              <w:jc w:val="center"/>
              <w:rPr>
                <w:sz w:val="20"/>
                <w:szCs w:val="20"/>
              </w:rPr>
            </w:pPr>
            <w:r w:rsidRPr="005267EB">
              <w:rPr>
                <w:sz w:val="20"/>
                <w:szCs w:val="20"/>
              </w:rPr>
              <w:t>7</w:t>
            </w:r>
          </w:p>
        </w:tc>
        <w:tc>
          <w:tcPr>
            <w:tcW w:w="1138" w:type="dxa"/>
          </w:tcPr>
          <w:p w14:paraId="38908F88" w14:textId="77777777" w:rsidR="00D6236C" w:rsidRPr="005267EB" w:rsidRDefault="00D6236C" w:rsidP="00B8147B">
            <w:pPr>
              <w:jc w:val="center"/>
              <w:rPr>
                <w:sz w:val="20"/>
                <w:szCs w:val="20"/>
              </w:rPr>
            </w:pPr>
            <w:r w:rsidRPr="005267EB">
              <w:rPr>
                <w:sz w:val="20"/>
                <w:szCs w:val="20"/>
              </w:rPr>
              <w:t>9</w:t>
            </w:r>
          </w:p>
        </w:tc>
        <w:tc>
          <w:tcPr>
            <w:tcW w:w="1440" w:type="dxa"/>
          </w:tcPr>
          <w:p w14:paraId="1CDF35BE" w14:textId="77777777" w:rsidR="00D6236C" w:rsidRPr="005267EB" w:rsidRDefault="00D6236C" w:rsidP="00B8147B">
            <w:pPr>
              <w:jc w:val="center"/>
              <w:rPr>
                <w:sz w:val="20"/>
                <w:szCs w:val="20"/>
              </w:rPr>
            </w:pPr>
            <w:r w:rsidRPr="005267EB">
              <w:rPr>
                <w:sz w:val="20"/>
                <w:szCs w:val="20"/>
              </w:rPr>
              <w:t>4</w:t>
            </w:r>
          </w:p>
        </w:tc>
        <w:tc>
          <w:tcPr>
            <w:tcW w:w="1440" w:type="dxa"/>
          </w:tcPr>
          <w:p w14:paraId="3A1D6BA0" w14:textId="77777777" w:rsidR="00D6236C" w:rsidRPr="005267EB" w:rsidRDefault="00D6236C" w:rsidP="00B8147B">
            <w:pPr>
              <w:jc w:val="center"/>
              <w:rPr>
                <w:sz w:val="20"/>
                <w:szCs w:val="20"/>
              </w:rPr>
            </w:pPr>
            <w:r w:rsidRPr="005267EB">
              <w:rPr>
                <w:sz w:val="20"/>
                <w:szCs w:val="20"/>
              </w:rPr>
              <w:t>1</w:t>
            </w:r>
          </w:p>
        </w:tc>
        <w:tc>
          <w:tcPr>
            <w:tcW w:w="1352" w:type="dxa"/>
          </w:tcPr>
          <w:p w14:paraId="15B6BC68" w14:textId="77777777" w:rsidR="00D6236C" w:rsidRPr="005267EB" w:rsidRDefault="00D6236C" w:rsidP="00B8147B">
            <w:pPr>
              <w:jc w:val="center"/>
              <w:rPr>
                <w:sz w:val="20"/>
                <w:szCs w:val="20"/>
              </w:rPr>
            </w:pPr>
          </w:p>
        </w:tc>
        <w:tc>
          <w:tcPr>
            <w:tcW w:w="1352" w:type="dxa"/>
          </w:tcPr>
          <w:p w14:paraId="1E66AF1C" w14:textId="77777777" w:rsidR="00D6236C" w:rsidRPr="005267EB" w:rsidRDefault="00D6236C" w:rsidP="00B8147B">
            <w:pPr>
              <w:jc w:val="center"/>
              <w:rPr>
                <w:sz w:val="20"/>
                <w:szCs w:val="20"/>
              </w:rPr>
            </w:pPr>
            <w:r w:rsidRPr="005267EB">
              <w:rPr>
                <w:sz w:val="20"/>
                <w:szCs w:val="20"/>
              </w:rPr>
              <w:t>0</w:t>
            </w:r>
          </w:p>
        </w:tc>
        <w:tc>
          <w:tcPr>
            <w:tcW w:w="1352" w:type="dxa"/>
          </w:tcPr>
          <w:p w14:paraId="64588A07" w14:textId="77777777" w:rsidR="00D6236C" w:rsidRPr="005267EB" w:rsidRDefault="00D6236C" w:rsidP="00B8147B">
            <w:pPr>
              <w:jc w:val="center"/>
              <w:rPr>
                <w:sz w:val="20"/>
                <w:szCs w:val="20"/>
              </w:rPr>
            </w:pPr>
            <w:r w:rsidRPr="005267EB">
              <w:rPr>
                <w:sz w:val="20"/>
                <w:szCs w:val="20"/>
              </w:rPr>
              <w:t>1</w:t>
            </w:r>
          </w:p>
        </w:tc>
      </w:tr>
      <w:tr w:rsidR="00D6236C" w14:paraId="440D85EB" w14:textId="77777777" w:rsidTr="00B8147B">
        <w:tc>
          <w:tcPr>
            <w:tcW w:w="1250" w:type="dxa"/>
          </w:tcPr>
          <w:p w14:paraId="2207CBD9" w14:textId="77777777" w:rsidR="00D6236C" w:rsidRPr="005267EB" w:rsidRDefault="00D6236C" w:rsidP="00B8147B">
            <w:pPr>
              <w:jc w:val="center"/>
              <w:rPr>
                <w:sz w:val="20"/>
                <w:szCs w:val="20"/>
              </w:rPr>
            </w:pPr>
            <w:r w:rsidRPr="005267EB">
              <w:rPr>
                <w:sz w:val="20"/>
                <w:szCs w:val="20"/>
              </w:rPr>
              <w:t>13</w:t>
            </w:r>
          </w:p>
        </w:tc>
        <w:tc>
          <w:tcPr>
            <w:tcW w:w="1138" w:type="dxa"/>
          </w:tcPr>
          <w:p w14:paraId="2023F5E3" w14:textId="77777777" w:rsidR="00D6236C" w:rsidRPr="005267EB" w:rsidRDefault="00D6236C" w:rsidP="00B8147B">
            <w:pPr>
              <w:jc w:val="center"/>
              <w:rPr>
                <w:sz w:val="20"/>
                <w:szCs w:val="20"/>
              </w:rPr>
            </w:pPr>
            <w:r w:rsidRPr="005267EB">
              <w:rPr>
                <w:sz w:val="20"/>
                <w:szCs w:val="20"/>
              </w:rPr>
              <w:t>12</w:t>
            </w:r>
          </w:p>
        </w:tc>
        <w:tc>
          <w:tcPr>
            <w:tcW w:w="1440" w:type="dxa"/>
          </w:tcPr>
          <w:p w14:paraId="1E9CC5D5" w14:textId="77777777" w:rsidR="00D6236C" w:rsidRPr="005267EB" w:rsidRDefault="00D6236C" w:rsidP="00B8147B">
            <w:pPr>
              <w:jc w:val="center"/>
              <w:rPr>
                <w:sz w:val="20"/>
                <w:szCs w:val="20"/>
              </w:rPr>
            </w:pPr>
            <w:r w:rsidRPr="005267EB">
              <w:rPr>
                <w:sz w:val="20"/>
                <w:szCs w:val="20"/>
              </w:rPr>
              <w:t>6</w:t>
            </w:r>
          </w:p>
        </w:tc>
        <w:tc>
          <w:tcPr>
            <w:tcW w:w="1440" w:type="dxa"/>
          </w:tcPr>
          <w:p w14:paraId="7F5E30FA" w14:textId="77777777" w:rsidR="00D6236C" w:rsidRPr="005267EB" w:rsidRDefault="00D6236C" w:rsidP="00B8147B">
            <w:pPr>
              <w:jc w:val="center"/>
              <w:rPr>
                <w:sz w:val="20"/>
                <w:szCs w:val="20"/>
              </w:rPr>
            </w:pPr>
            <w:r w:rsidRPr="005267EB">
              <w:rPr>
                <w:sz w:val="20"/>
                <w:szCs w:val="20"/>
              </w:rPr>
              <w:t>1</w:t>
            </w:r>
          </w:p>
        </w:tc>
        <w:tc>
          <w:tcPr>
            <w:tcW w:w="1352" w:type="dxa"/>
          </w:tcPr>
          <w:p w14:paraId="5B89D44A" w14:textId="77777777" w:rsidR="00D6236C" w:rsidRPr="005267EB" w:rsidRDefault="00D6236C" w:rsidP="00B8147B">
            <w:pPr>
              <w:jc w:val="center"/>
              <w:rPr>
                <w:sz w:val="20"/>
                <w:szCs w:val="20"/>
              </w:rPr>
            </w:pPr>
          </w:p>
        </w:tc>
        <w:tc>
          <w:tcPr>
            <w:tcW w:w="1352" w:type="dxa"/>
          </w:tcPr>
          <w:p w14:paraId="51A20342" w14:textId="77777777" w:rsidR="00D6236C" w:rsidRPr="005267EB" w:rsidRDefault="00D6236C" w:rsidP="00B8147B">
            <w:pPr>
              <w:jc w:val="center"/>
              <w:rPr>
                <w:sz w:val="20"/>
                <w:szCs w:val="20"/>
              </w:rPr>
            </w:pPr>
            <w:r w:rsidRPr="005267EB">
              <w:rPr>
                <w:sz w:val="20"/>
                <w:szCs w:val="20"/>
              </w:rPr>
              <w:t>0</w:t>
            </w:r>
          </w:p>
        </w:tc>
        <w:tc>
          <w:tcPr>
            <w:tcW w:w="1352" w:type="dxa"/>
          </w:tcPr>
          <w:p w14:paraId="4F63D5CA" w14:textId="77777777" w:rsidR="00D6236C" w:rsidRPr="005267EB" w:rsidRDefault="00D6236C" w:rsidP="00B8147B">
            <w:pPr>
              <w:jc w:val="center"/>
              <w:rPr>
                <w:sz w:val="20"/>
                <w:szCs w:val="20"/>
              </w:rPr>
            </w:pPr>
            <w:r w:rsidRPr="005267EB">
              <w:rPr>
                <w:sz w:val="20"/>
                <w:szCs w:val="20"/>
              </w:rPr>
              <w:t>1</w:t>
            </w:r>
          </w:p>
        </w:tc>
      </w:tr>
      <w:tr w:rsidR="00D6236C" w14:paraId="551DB8E8" w14:textId="77777777" w:rsidTr="00B8147B">
        <w:tc>
          <w:tcPr>
            <w:tcW w:w="1250" w:type="dxa"/>
          </w:tcPr>
          <w:p w14:paraId="55D7528D" w14:textId="77777777" w:rsidR="00D6236C" w:rsidRPr="005267EB" w:rsidRDefault="00D6236C" w:rsidP="00B8147B">
            <w:pPr>
              <w:jc w:val="center"/>
              <w:rPr>
                <w:sz w:val="20"/>
                <w:szCs w:val="20"/>
              </w:rPr>
            </w:pPr>
            <w:r w:rsidRPr="005267EB">
              <w:rPr>
                <w:sz w:val="20"/>
                <w:szCs w:val="20"/>
              </w:rPr>
              <w:t>15</w:t>
            </w:r>
          </w:p>
        </w:tc>
        <w:tc>
          <w:tcPr>
            <w:tcW w:w="1138" w:type="dxa"/>
          </w:tcPr>
          <w:p w14:paraId="4086BE52" w14:textId="77777777" w:rsidR="00D6236C" w:rsidRPr="005267EB" w:rsidRDefault="00D6236C" w:rsidP="00B8147B">
            <w:pPr>
              <w:jc w:val="center"/>
              <w:rPr>
                <w:sz w:val="20"/>
                <w:szCs w:val="20"/>
              </w:rPr>
            </w:pPr>
            <w:r w:rsidRPr="005267EB">
              <w:rPr>
                <w:sz w:val="20"/>
                <w:szCs w:val="20"/>
              </w:rPr>
              <w:t>13</w:t>
            </w:r>
          </w:p>
        </w:tc>
        <w:tc>
          <w:tcPr>
            <w:tcW w:w="1440" w:type="dxa"/>
          </w:tcPr>
          <w:p w14:paraId="0C401421" w14:textId="77777777" w:rsidR="00D6236C" w:rsidRPr="005267EB" w:rsidRDefault="00D6236C" w:rsidP="00B8147B">
            <w:pPr>
              <w:jc w:val="center"/>
              <w:rPr>
                <w:sz w:val="20"/>
                <w:szCs w:val="20"/>
              </w:rPr>
            </w:pPr>
            <w:r w:rsidRPr="005267EB">
              <w:rPr>
                <w:sz w:val="20"/>
                <w:szCs w:val="20"/>
              </w:rPr>
              <w:t>6</w:t>
            </w:r>
          </w:p>
        </w:tc>
        <w:tc>
          <w:tcPr>
            <w:tcW w:w="1440" w:type="dxa"/>
          </w:tcPr>
          <w:p w14:paraId="1150DC48" w14:textId="77777777" w:rsidR="00D6236C" w:rsidRPr="005267EB" w:rsidRDefault="00D6236C" w:rsidP="00B8147B">
            <w:pPr>
              <w:jc w:val="center"/>
              <w:rPr>
                <w:sz w:val="20"/>
                <w:szCs w:val="20"/>
              </w:rPr>
            </w:pPr>
            <w:r w:rsidRPr="005267EB">
              <w:rPr>
                <w:sz w:val="20"/>
                <w:szCs w:val="20"/>
              </w:rPr>
              <w:t>1</w:t>
            </w:r>
          </w:p>
        </w:tc>
        <w:tc>
          <w:tcPr>
            <w:tcW w:w="1352" w:type="dxa"/>
          </w:tcPr>
          <w:p w14:paraId="661F62A9" w14:textId="77777777" w:rsidR="00D6236C" w:rsidRPr="005267EB" w:rsidRDefault="00D6236C" w:rsidP="00B8147B">
            <w:pPr>
              <w:jc w:val="center"/>
              <w:rPr>
                <w:sz w:val="20"/>
                <w:szCs w:val="20"/>
              </w:rPr>
            </w:pPr>
            <w:r w:rsidRPr="005267EB">
              <w:rPr>
                <w:sz w:val="20"/>
                <w:szCs w:val="20"/>
              </w:rPr>
              <w:t>0</w:t>
            </w:r>
          </w:p>
        </w:tc>
        <w:tc>
          <w:tcPr>
            <w:tcW w:w="1352" w:type="dxa"/>
          </w:tcPr>
          <w:p w14:paraId="5D18E98D" w14:textId="77777777" w:rsidR="00D6236C" w:rsidRPr="005267EB" w:rsidRDefault="00D6236C" w:rsidP="00B8147B">
            <w:pPr>
              <w:jc w:val="center"/>
              <w:rPr>
                <w:sz w:val="20"/>
                <w:szCs w:val="20"/>
              </w:rPr>
            </w:pPr>
            <w:r w:rsidRPr="005267EB">
              <w:rPr>
                <w:sz w:val="20"/>
                <w:szCs w:val="20"/>
              </w:rPr>
              <w:t>0.025</w:t>
            </w:r>
          </w:p>
        </w:tc>
        <w:tc>
          <w:tcPr>
            <w:tcW w:w="1352" w:type="dxa"/>
          </w:tcPr>
          <w:p w14:paraId="1FC49F3D" w14:textId="77777777" w:rsidR="00D6236C" w:rsidRPr="005267EB" w:rsidRDefault="00D6236C" w:rsidP="00B8147B">
            <w:pPr>
              <w:jc w:val="center"/>
              <w:rPr>
                <w:sz w:val="20"/>
                <w:szCs w:val="20"/>
              </w:rPr>
            </w:pPr>
            <w:r w:rsidRPr="005267EB">
              <w:rPr>
                <w:sz w:val="20"/>
                <w:szCs w:val="20"/>
              </w:rPr>
              <w:t>1</w:t>
            </w:r>
          </w:p>
        </w:tc>
      </w:tr>
    </w:tbl>
    <w:p w14:paraId="0FF8F348" w14:textId="77777777" w:rsidR="001068ED" w:rsidRPr="003F38F2" w:rsidRDefault="001068ED" w:rsidP="002E7312">
      <w:pPr>
        <w:pStyle w:val="Heading1"/>
        <w:tabs>
          <w:tab w:val="left" w:pos="567"/>
        </w:tabs>
        <w:spacing w:before="360" w:line="360" w:lineRule="auto"/>
        <w:ind w:left="567" w:hanging="567"/>
        <w:jc w:val="both"/>
        <w:rPr>
          <w:rFonts w:ascii="Times New Roman" w:hAnsi="Times New Roman"/>
        </w:rPr>
      </w:pPr>
      <w:r w:rsidRPr="003F38F2">
        <w:rPr>
          <w:rFonts w:ascii="Times New Roman" w:hAnsi="Times New Roman"/>
        </w:rPr>
        <w:t>Conclusion</w:t>
      </w:r>
    </w:p>
    <w:p w14:paraId="0AF627C0" w14:textId="77777777" w:rsidR="00921CBE" w:rsidRDefault="00921CBE" w:rsidP="00921CBE">
      <w:pPr>
        <w:spacing w:line="360" w:lineRule="auto"/>
        <w:rPr>
          <w:rFonts w:ascii="Times New Roman" w:hAnsi="Times New Roman" w:cs="Times New Roman"/>
          <w:bCs/>
        </w:rPr>
      </w:pPr>
      <w:r w:rsidRPr="003F38F2">
        <w:rPr>
          <w:rFonts w:ascii="Times New Roman" w:hAnsi="Times New Roman" w:cs="Times New Roman"/>
        </w:rPr>
        <w:t>In th</w:t>
      </w:r>
      <w:r>
        <w:rPr>
          <w:rFonts w:ascii="Times New Roman" w:hAnsi="Times New Roman" w:cs="Times New Roman"/>
        </w:rPr>
        <w:t>is contribution, we provide our CQI reporting simulation results and views on CQI tests for 8Rx UEs</w:t>
      </w:r>
      <w:r w:rsidRPr="003F38F2">
        <w:rPr>
          <w:rFonts w:ascii="Times New Roman" w:hAnsi="Times New Roman" w:cs="Times New Roman"/>
        </w:rPr>
        <w:t>.</w:t>
      </w:r>
      <w:r>
        <w:rPr>
          <w:rFonts w:ascii="Times New Roman" w:hAnsi="Times New Roman" w:cs="Times New Roman"/>
        </w:rPr>
        <w:t xml:space="preserve"> I</w:t>
      </w:r>
      <w:r>
        <w:rPr>
          <w:rFonts w:ascii="Times New Roman" w:hAnsi="Times New Roman" w:cs="Times New Roman"/>
          <w:bCs/>
        </w:rPr>
        <w:t xml:space="preserve">t is observed that, due to the large overhead in TM9 Rank8 transmission, high MCS levels with very large code rate may not be feasible even though the large CQI index is reported. </w:t>
      </w:r>
      <w:r w:rsidR="00A71321">
        <w:rPr>
          <w:rFonts w:ascii="Times New Roman" w:hAnsi="Times New Roman" w:cs="Times New Roman"/>
          <w:bCs/>
        </w:rPr>
        <w:t>Therefore, we propose that</w:t>
      </w:r>
      <w:r>
        <w:rPr>
          <w:rFonts w:ascii="Times New Roman" w:hAnsi="Times New Roman" w:cs="Times New Roman"/>
          <w:bCs/>
        </w:rPr>
        <w:t xml:space="preserve">: </w:t>
      </w:r>
    </w:p>
    <w:p w14:paraId="6A5546CC" w14:textId="205F970A" w:rsidR="00921CBE" w:rsidRPr="00921CBE" w:rsidRDefault="00921CBE" w:rsidP="00921CBE">
      <w:pPr>
        <w:spacing w:line="360" w:lineRule="auto"/>
        <w:rPr>
          <w:rFonts w:ascii="Times New Roman" w:hAnsi="Times New Roman" w:cs="Times New Roman"/>
        </w:rPr>
      </w:pPr>
      <w:r>
        <w:rPr>
          <w:rFonts w:ascii="Times New Roman" w:hAnsi="Times New Roman" w:cs="Times New Roman"/>
          <w:b/>
          <w:bCs/>
        </w:rPr>
        <w:t>Proposal 1</w:t>
      </w:r>
      <w:r>
        <w:rPr>
          <w:rFonts w:ascii="Times New Roman" w:hAnsi="Times New Roman" w:cs="Times New Roman"/>
          <w:bCs/>
        </w:rPr>
        <w:t>: Define CQI reporting definition under AWGN conditions with TM9 rank4.</w:t>
      </w:r>
    </w:p>
    <w:p w14:paraId="10FE2301" w14:textId="4B4E73F9" w:rsidR="00495E01" w:rsidRPr="003F38F2" w:rsidRDefault="00495E01" w:rsidP="002E7312">
      <w:pPr>
        <w:pStyle w:val="Heading1"/>
        <w:tabs>
          <w:tab w:val="left" w:pos="567"/>
        </w:tabs>
        <w:spacing w:before="360" w:line="360" w:lineRule="auto"/>
        <w:ind w:left="567" w:hanging="567"/>
        <w:jc w:val="both"/>
        <w:rPr>
          <w:rFonts w:ascii="Times New Roman" w:hAnsi="Times New Roman"/>
        </w:rPr>
      </w:pPr>
      <w:r w:rsidRPr="003F38F2">
        <w:rPr>
          <w:rFonts w:ascii="Times New Roman" w:hAnsi="Times New Roman"/>
        </w:rPr>
        <w:t>Reference</w:t>
      </w:r>
    </w:p>
    <w:p w14:paraId="008F6496" w14:textId="77777777" w:rsidR="00A71321" w:rsidRDefault="002D649E" w:rsidP="00A71321">
      <w:pPr>
        <w:spacing w:line="360" w:lineRule="auto"/>
        <w:rPr>
          <w:rFonts w:ascii="Times New Roman" w:hAnsi="Times New Roman" w:cs="Times New Roman"/>
        </w:rPr>
      </w:pPr>
      <w:r w:rsidRPr="003F38F2">
        <w:rPr>
          <w:rFonts w:ascii="Times New Roman" w:hAnsi="Times New Roman" w:cs="Times New Roman"/>
        </w:rPr>
        <w:t>[1] R4-172842</w:t>
      </w:r>
      <w:r w:rsidR="00495E01" w:rsidRPr="003F38F2">
        <w:rPr>
          <w:rFonts w:ascii="Times New Roman" w:hAnsi="Times New Roman" w:cs="Times New Roman"/>
        </w:rPr>
        <w:t>, “</w:t>
      </w:r>
      <w:r w:rsidRPr="003F38F2">
        <w:rPr>
          <w:rFonts w:ascii="Times New Roman" w:hAnsi="Times New Roman" w:cs="Times New Roman"/>
        </w:rPr>
        <w:t>New WI proposal: UE requirements for LTE DL 8Rx antenna ports</w:t>
      </w:r>
      <w:r w:rsidR="00495E01" w:rsidRPr="003F38F2">
        <w:rPr>
          <w:rFonts w:ascii="Times New Roman" w:hAnsi="Times New Roman" w:cs="Times New Roman"/>
        </w:rPr>
        <w:t xml:space="preserve">”, </w:t>
      </w:r>
      <w:r w:rsidRPr="003F38F2">
        <w:rPr>
          <w:rFonts w:ascii="Times New Roman" w:hAnsi="Times New Roman" w:cs="Times New Roman"/>
        </w:rPr>
        <w:t>Huawei, HiSilicon</w:t>
      </w:r>
      <w:r w:rsidR="001B5DB3" w:rsidRPr="003F38F2">
        <w:rPr>
          <w:rFonts w:ascii="Times New Roman" w:hAnsi="Times New Roman" w:cs="Times New Roman"/>
        </w:rPr>
        <w:t>, Dec</w:t>
      </w:r>
      <w:r w:rsidR="00495E01" w:rsidRPr="003F38F2">
        <w:rPr>
          <w:rFonts w:ascii="Times New Roman" w:hAnsi="Times New Roman" w:cs="Times New Roman"/>
        </w:rPr>
        <w:t>. 201</w:t>
      </w:r>
      <w:r w:rsidR="001B5DB3" w:rsidRPr="003F38F2">
        <w:rPr>
          <w:rFonts w:ascii="Times New Roman" w:hAnsi="Times New Roman" w:cs="Times New Roman"/>
        </w:rPr>
        <w:t>7</w:t>
      </w:r>
    </w:p>
    <w:p w14:paraId="2648692E" w14:textId="18126E44" w:rsidR="00A22C3D" w:rsidRPr="00292B2B" w:rsidRDefault="00A71321" w:rsidP="00A71321">
      <w:pPr>
        <w:spacing w:line="360" w:lineRule="auto"/>
        <w:rPr>
          <w:rFonts w:ascii="Times New Roman" w:hAnsi="Times New Roman" w:cs="Times New Roman"/>
        </w:rPr>
      </w:pPr>
      <w:r>
        <w:rPr>
          <w:rFonts w:ascii="Times New Roman" w:hAnsi="Times New Roman" w:cs="Times New Roman"/>
        </w:rPr>
        <w:t>[2</w:t>
      </w:r>
      <w:r w:rsidRPr="00292B2B">
        <w:rPr>
          <w:rFonts w:ascii="Times New Roman" w:hAnsi="Times New Roman" w:cs="Times New Roman"/>
        </w:rPr>
        <w:t xml:space="preserve">] </w:t>
      </w:r>
      <w:r>
        <w:rPr>
          <w:rFonts w:ascii="Times New Roman" w:hAnsi="Times New Roman" w:cs="Times New Roman"/>
        </w:rPr>
        <w:t>R4-1811868</w:t>
      </w:r>
      <w:r w:rsidRPr="003F38F2">
        <w:rPr>
          <w:rFonts w:ascii="Times New Roman" w:hAnsi="Times New Roman" w:cs="Times New Roman"/>
        </w:rPr>
        <w:t>, “</w:t>
      </w:r>
      <w:r w:rsidRPr="002547A6">
        <w:rPr>
          <w:rFonts w:ascii="Times New Roman" w:hAnsi="Times New Roman" w:cs="Times New Roman"/>
        </w:rPr>
        <w:t>Way forward on 8Rx demodulation and CSI tests</w:t>
      </w:r>
      <w:r>
        <w:rPr>
          <w:rFonts w:ascii="Times New Roman" w:hAnsi="Times New Roman" w:cs="Times New Roman"/>
        </w:rPr>
        <w:t>”, Huawei, August</w:t>
      </w:r>
      <w:r w:rsidRPr="003F38F2">
        <w:rPr>
          <w:rFonts w:ascii="Times New Roman" w:hAnsi="Times New Roman" w:cs="Times New Roman"/>
        </w:rPr>
        <w:t xml:space="preserve"> 2018</w:t>
      </w:r>
    </w:p>
    <w:sectPr w:rsidR="00A22C3D" w:rsidRPr="00292B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665B7"/>
    <w:multiLevelType w:val="hybridMultilevel"/>
    <w:tmpl w:val="C3369D70"/>
    <w:lvl w:ilvl="0" w:tplc="6C021756">
      <w:start w:val="1"/>
      <w:numFmt w:val="bullet"/>
      <w:lvlText w:val="•"/>
      <w:lvlJc w:val="left"/>
      <w:pPr>
        <w:tabs>
          <w:tab w:val="num" w:pos="720"/>
        </w:tabs>
        <w:ind w:left="720" w:hanging="360"/>
      </w:pPr>
      <w:rPr>
        <w:rFonts w:ascii="Arial" w:hAnsi="Arial" w:hint="default"/>
      </w:rPr>
    </w:lvl>
    <w:lvl w:ilvl="1" w:tplc="9ED4D2BE">
      <w:start w:val="142"/>
      <w:numFmt w:val="bullet"/>
      <w:lvlText w:val="–"/>
      <w:lvlJc w:val="left"/>
      <w:pPr>
        <w:tabs>
          <w:tab w:val="num" w:pos="1440"/>
        </w:tabs>
        <w:ind w:left="1440" w:hanging="360"/>
      </w:pPr>
      <w:rPr>
        <w:rFonts w:ascii="Arial" w:hAnsi="Arial" w:hint="default"/>
      </w:rPr>
    </w:lvl>
    <w:lvl w:ilvl="2" w:tplc="39E4482E" w:tentative="1">
      <w:start w:val="1"/>
      <w:numFmt w:val="bullet"/>
      <w:lvlText w:val="•"/>
      <w:lvlJc w:val="left"/>
      <w:pPr>
        <w:tabs>
          <w:tab w:val="num" w:pos="2160"/>
        </w:tabs>
        <w:ind w:left="2160" w:hanging="360"/>
      </w:pPr>
      <w:rPr>
        <w:rFonts w:ascii="Arial" w:hAnsi="Arial" w:hint="default"/>
      </w:rPr>
    </w:lvl>
    <w:lvl w:ilvl="3" w:tplc="67BAE4D2" w:tentative="1">
      <w:start w:val="1"/>
      <w:numFmt w:val="bullet"/>
      <w:lvlText w:val="•"/>
      <w:lvlJc w:val="left"/>
      <w:pPr>
        <w:tabs>
          <w:tab w:val="num" w:pos="2880"/>
        </w:tabs>
        <w:ind w:left="2880" w:hanging="360"/>
      </w:pPr>
      <w:rPr>
        <w:rFonts w:ascii="Arial" w:hAnsi="Arial" w:hint="default"/>
      </w:rPr>
    </w:lvl>
    <w:lvl w:ilvl="4" w:tplc="E4BCBC00" w:tentative="1">
      <w:start w:val="1"/>
      <w:numFmt w:val="bullet"/>
      <w:lvlText w:val="•"/>
      <w:lvlJc w:val="left"/>
      <w:pPr>
        <w:tabs>
          <w:tab w:val="num" w:pos="3600"/>
        </w:tabs>
        <w:ind w:left="3600" w:hanging="360"/>
      </w:pPr>
      <w:rPr>
        <w:rFonts w:ascii="Arial" w:hAnsi="Arial" w:hint="default"/>
      </w:rPr>
    </w:lvl>
    <w:lvl w:ilvl="5" w:tplc="BDD41900" w:tentative="1">
      <w:start w:val="1"/>
      <w:numFmt w:val="bullet"/>
      <w:lvlText w:val="•"/>
      <w:lvlJc w:val="left"/>
      <w:pPr>
        <w:tabs>
          <w:tab w:val="num" w:pos="4320"/>
        </w:tabs>
        <w:ind w:left="4320" w:hanging="360"/>
      </w:pPr>
      <w:rPr>
        <w:rFonts w:ascii="Arial" w:hAnsi="Arial" w:hint="default"/>
      </w:rPr>
    </w:lvl>
    <w:lvl w:ilvl="6" w:tplc="8494BDD0" w:tentative="1">
      <w:start w:val="1"/>
      <w:numFmt w:val="bullet"/>
      <w:lvlText w:val="•"/>
      <w:lvlJc w:val="left"/>
      <w:pPr>
        <w:tabs>
          <w:tab w:val="num" w:pos="5040"/>
        </w:tabs>
        <w:ind w:left="5040" w:hanging="360"/>
      </w:pPr>
      <w:rPr>
        <w:rFonts w:ascii="Arial" w:hAnsi="Arial" w:hint="default"/>
      </w:rPr>
    </w:lvl>
    <w:lvl w:ilvl="7" w:tplc="5164E33C" w:tentative="1">
      <w:start w:val="1"/>
      <w:numFmt w:val="bullet"/>
      <w:lvlText w:val="•"/>
      <w:lvlJc w:val="left"/>
      <w:pPr>
        <w:tabs>
          <w:tab w:val="num" w:pos="5760"/>
        </w:tabs>
        <w:ind w:left="5760" w:hanging="360"/>
      </w:pPr>
      <w:rPr>
        <w:rFonts w:ascii="Arial" w:hAnsi="Arial" w:hint="default"/>
      </w:rPr>
    </w:lvl>
    <w:lvl w:ilvl="8" w:tplc="0344BD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1B8199B"/>
    <w:multiLevelType w:val="hybridMultilevel"/>
    <w:tmpl w:val="0F243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F">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5E4F47"/>
    <w:multiLevelType w:val="hybridMultilevel"/>
    <w:tmpl w:val="3A30A0B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0269A5A">
      <w:start w:val="2"/>
      <w:numFmt w:val="bullet"/>
      <w:lvlText w:val="-"/>
      <w:lvlJc w:val="left"/>
      <w:pPr>
        <w:ind w:left="2040" w:hanging="360"/>
      </w:pPr>
      <w:rPr>
        <w:rFonts w:ascii="Calibri" w:eastAsiaTheme="minorEastAsia" w:hAnsi="Calibri" w:cstheme="minorBid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num w:numId="1">
    <w:abstractNumId w:val="1"/>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4F4"/>
    <w:rsid w:val="0001331A"/>
    <w:rsid w:val="0004710B"/>
    <w:rsid w:val="00056315"/>
    <w:rsid w:val="000634F4"/>
    <w:rsid w:val="0007295D"/>
    <w:rsid w:val="00095845"/>
    <w:rsid w:val="000A1D70"/>
    <w:rsid w:val="000B10D0"/>
    <w:rsid w:val="000C2222"/>
    <w:rsid w:val="000C2ED0"/>
    <w:rsid w:val="000C3358"/>
    <w:rsid w:val="000C4736"/>
    <w:rsid w:val="000D326D"/>
    <w:rsid w:val="000D7225"/>
    <w:rsid w:val="000E38DF"/>
    <w:rsid w:val="000E67DD"/>
    <w:rsid w:val="000E6D61"/>
    <w:rsid w:val="001068ED"/>
    <w:rsid w:val="0011721E"/>
    <w:rsid w:val="00127467"/>
    <w:rsid w:val="00135387"/>
    <w:rsid w:val="001A3A70"/>
    <w:rsid w:val="001A70E6"/>
    <w:rsid w:val="001B5DB3"/>
    <w:rsid w:val="001B69EF"/>
    <w:rsid w:val="001D0385"/>
    <w:rsid w:val="001E6397"/>
    <w:rsid w:val="00204953"/>
    <w:rsid w:val="00205B73"/>
    <w:rsid w:val="00221CAC"/>
    <w:rsid w:val="00221FEE"/>
    <w:rsid w:val="002313EE"/>
    <w:rsid w:val="00241D15"/>
    <w:rsid w:val="00245301"/>
    <w:rsid w:val="00253DDD"/>
    <w:rsid w:val="00292B2B"/>
    <w:rsid w:val="00296AB8"/>
    <w:rsid w:val="002972A2"/>
    <w:rsid w:val="002A3CA1"/>
    <w:rsid w:val="002C56D5"/>
    <w:rsid w:val="002D0D2C"/>
    <w:rsid w:val="002D6289"/>
    <w:rsid w:val="002D649E"/>
    <w:rsid w:val="002E2465"/>
    <w:rsid w:val="002E7312"/>
    <w:rsid w:val="003110DE"/>
    <w:rsid w:val="00314BC5"/>
    <w:rsid w:val="00324DEA"/>
    <w:rsid w:val="003745C9"/>
    <w:rsid w:val="003A16D1"/>
    <w:rsid w:val="003E1F99"/>
    <w:rsid w:val="003E4E65"/>
    <w:rsid w:val="003F38F2"/>
    <w:rsid w:val="003F5A6E"/>
    <w:rsid w:val="004009C4"/>
    <w:rsid w:val="0040364E"/>
    <w:rsid w:val="0042384F"/>
    <w:rsid w:val="00447CFE"/>
    <w:rsid w:val="00464ADE"/>
    <w:rsid w:val="004668D5"/>
    <w:rsid w:val="00471E33"/>
    <w:rsid w:val="00474A16"/>
    <w:rsid w:val="004873A7"/>
    <w:rsid w:val="00495E01"/>
    <w:rsid w:val="004F1F8C"/>
    <w:rsid w:val="00530E80"/>
    <w:rsid w:val="00540995"/>
    <w:rsid w:val="00542896"/>
    <w:rsid w:val="00584E97"/>
    <w:rsid w:val="005850B4"/>
    <w:rsid w:val="00590BF7"/>
    <w:rsid w:val="005A143E"/>
    <w:rsid w:val="005A3E98"/>
    <w:rsid w:val="005C2205"/>
    <w:rsid w:val="005D4368"/>
    <w:rsid w:val="005D6913"/>
    <w:rsid w:val="005E33F9"/>
    <w:rsid w:val="0060775C"/>
    <w:rsid w:val="0062025B"/>
    <w:rsid w:val="006534F9"/>
    <w:rsid w:val="006C74DF"/>
    <w:rsid w:val="006D0896"/>
    <w:rsid w:val="006D18B5"/>
    <w:rsid w:val="006E7BB7"/>
    <w:rsid w:val="006F361A"/>
    <w:rsid w:val="007267F1"/>
    <w:rsid w:val="00766D16"/>
    <w:rsid w:val="00770C0E"/>
    <w:rsid w:val="00786ACF"/>
    <w:rsid w:val="007934B6"/>
    <w:rsid w:val="007A1266"/>
    <w:rsid w:val="007A2E67"/>
    <w:rsid w:val="007A5B81"/>
    <w:rsid w:val="007B2D68"/>
    <w:rsid w:val="007C2E92"/>
    <w:rsid w:val="007C5C00"/>
    <w:rsid w:val="007F2392"/>
    <w:rsid w:val="00813AD9"/>
    <w:rsid w:val="00840DED"/>
    <w:rsid w:val="00853BCA"/>
    <w:rsid w:val="00884382"/>
    <w:rsid w:val="00886037"/>
    <w:rsid w:val="008A61E7"/>
    <w:rsid w:val="008A76D2"/>
    <w:rsid w:val="008C4D0F"/>
    <w:rsid w:val="008D053B"/>
    <w:rsid w:val="008E62DF"/>
    <w:rsid w:val="008E737E"/>
    <w:rsid w:val="008F7270"/>
    <w:rsid w:val="00904137"/>
    <w:rsid w:val="00921CBE"/>
    <w:rsid w:val="009278F8"/>
    <w:rsid w:val="00933D1B"/>
    <w:rsid w:val="0096605C"/>
    <w:rsid w:val="00970540"/>
    <w:rsid w:val="00975EFE"/>
    <w:rsid w:val="00977178"/>
    <w:rsid w:val="00985634"/>
    <w:rsid w:val="009A012E"/>
    <w:rsid w:val="009A43A1"/>
    <w:rsid w:val="009F5B6A"/>
    <w:rsid w:val="00A059BD"/>
    <w:rsid w:val="00A14D7A"/>
    <w:rsid w:val="00A22C3D"/>
    <w:rsid w:val="00A328D0"/>
    <w:rsid w:val="00A43D78"/>
    <w:rsid w:val="00A46DA4"/>
    <w:rsid w:val="00A47E73"/>
    <w:rsid w:val="00A66BDA"/>
    <w:rsid w:val="00A71321"/>
    <w:rsid w:val="00A8623D"/>
    <w:rsid w:val="00AC142A"/>
    <w:rsid w:val="00AD3815"/>
    <w:rsid w:val="00AF10CE"/>
    <w:rsid w:val="00AF51BF"/>
    <w:rsid w:val="00B061AD"/>
    <w:rsid w:val="00B13CAE"/>
    <w:rsid w:val="00B20FE0"/>
    <w:rsid w:val="00B41A0B"/>
    <w:rsid w:val="00B47992"/>
    <w:rsid w:val="00B51CA6"/>
    <w:rsid w:val="00B570E6"/>
    <w:rsid w:val="00B613F3"/>
    <w:rsid w:val="00B93444"/>
    <w:rsid w:val="00B9405D"/>
    <w:rsid w:val="00BB24ED"/>
    <w:rsid w:val="00BC490C"/>
    <w:rsid w:val="00BD248A"/>
    <w:rsid w:val="00BD2D67"/>
    <w:rsid w:val="00BF0E4C"/>
    <w:rsid w:val="00C075F8"/>
    <w:rsid w:val="00C10B3F"/>
    <w:rsid w:val="00C3411E"/>
    <w:rsid w:val="00C34856"/>
    <w:rsid w:val="00C84063"/>
    <w:rsid w:val="00C9612C"/>
    <w:rsid w:val="00CA75C1"/>
    <w:rsid w:val="00CB2684"/>
    <w:rsid w:val="00CD2099"/>
    <w:rsid w:val="00D0664A"/>
    <w:rsid w:val="00D16BF7"/>
    <w:rsid w:val="00D2194A"/>
    <w:rsid w:val="00D224C8"/>
    <w:rsid w:val="00D24AA2"/>
    <w:rsid w:val="00D30813"/>
    <w:rsid w:val="00D6236C"/>
    <w:rsid w:val="00D8586E"/>
    <w:rsid w:val="00D945F2"/>
    <w:rsid w:val="00DA43F5"/>
    <w:rsid w:val="00DA6D08"/>
    <w:rsid w:val="00DB69AC"/>
    <w:rsid w:val="00DE6C23"/>
    <w:rsid w:val="00DF4FBC"/>
    <w:rsid w:val="00DF6B55"/>
    <w:rsid w:val="00E00D81"/>
    <w:rsid w:val="00E02039"/>
    <w:rsid w:val="00E064BA"/>
    <w:rsid w:val="00E15002"/>
    <w:rsid w:val="00E21DC2"/>
    <w:rsid w:val="00E26770"/>
    <w:rsid w:val="00E86EC5"/>
    <w:rsid w:val="00EA76B0"/>
    <w:rsid w:val="00EB15B2"/>
    <w:rsid w:val="00EB7879"/>
    <w:rsid w:val="00ED0A2D"/>
    <w:rsid w:val="00EE2A69"/>
    <w:rsid w:val="00EF1636"/>
    <w:rsid w:val="00F052AB"/>
    <w:rsid w:val="00F12CD5"/>
    <w:rsid w:val="00FA093A"/>
    <w:rsid w:val="00FD3EDA"/>
    <w:rsid w:val="00FE7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
    <w:next w:val="Normal"/>
    <w:link w:val="Heading1Char"/>
    <w:qFormat/>
    <w:rsid w:val="007267F1"/>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3"/>
      </w:numPr>
      <w:tabs>
        <w:tab w:val="left" w:pos="1701"/>
      </w:tabs>
      <w:spacing w:after="120"/>
    </w:pPr>
    <w:rPr>
      <w:rFonts w:ascii="Arial" w:eastAsia="SimSun"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
    <w:link w:val="Heading5"/>
    <w:rsid w:val="007267F1"/>
    <w:rPr>
      <w:rFonts w:ascii="Intel Clear" w:eastAsia="Times New Roman" w:hAnsi="Intel Clear" w:cs="Intel Clear"/>
      <w:sz w:val="22"/>
      <w:lang w:val="en-GB" w:eastAsia="en-GB"/>
    </w:rPr>
  </w:style>
  <w:style w:type="character" w:customStyle="1" w:styleId="Heading6Char">
    <w:name w:val="Heading 6 Char"/>
    <w:link w:val="Heading6"/>
    <w:rsid w:val="007267F1"/>
    <w:rPr>
      <w:rFonts w:ascii="Intel Clear" w:hAnsi="Intel Clear" w:cs="Intel Clear"/>
      <w:sz w:val="22"/>
      <w:szCs w:val="22"/>
      <w:lang w:eastAsia="zh-CN"/>
    </w:rPr>
  </w:style>
  <w:style w:type="character" w:customStyle="1" w:styleId="Heading7Char">
    <w:name w:val="Heading 7 Char"/>
    <w:link w:val="Heading7"/>
    <w:rsid w:val="007267F1"/>
    <w:rPr>
      <w:rFonts w:ascii="Intel Clear" w:hAnsi="Intel Clear" w:cs="Intel Clear"/>
      <w:sz w:val="22"/>
      <w:szCs w:val="22"/>
      <w:lang w:eastAsia="zh-CN"/>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282005035">
      <w:bodyDiv w:val="1"/>
      <w:marLeft w:val="0"/>
      <w:marRight w:val="0"/>
      <w:marTop w:val="0"/>
      <w:marBottom w:val="0"/>
      <w:divBdr>
        <w:top w:val="none" w:sz="0" w:space="0" w:color="auto"/>
        <w:left w:val="none" w:sz="0" w:space="0" w:color="auto"/>
        <w:bottom w:val="none" w:sz="0" w:space="0" w:color="auto"/>
        <w:right w:val="none" w:sz="0" w:space="0" w:color="auto"/>
      </w:divBdr>
      <w:divsChild>
        <w:div w:id="1118573729">
          <w:marLeft w:val="1166"/>
          <w:marRight w:val="0"/>
          <w:marTop w:val="120"/>
          <w:marBottom w:val="120"/>
          <w:divBdr>
            <w:top w:val="none" w:sz="0" w:space="0" w:color="auto"/>
            <w:left w:val="none" w:sz="0" w:space="0" w:color="auto"/>
            <w:bottom w:val="none" w:sz="0" w:space="0" w:color="auto"/>
            <w:right w:val="none" w:sz="0" w:space="0" w:color="auto"/>
          </w:divBdr>
        </w:div>
        <w:div w:id="14768357">
          <w:marLeft w:val="1800"/>
          <w:marRight w:val="0"/>
          <w:marTop w:val="0"/>
          <w:marBottom w:val="0"/>
          <w:divBdr>
            <w:top w:val="none" w:sz="0" w:space="0" w:color="auto"/>
            <w:left w:val="none" w:sz="0" w:space="0" w:color="auto"/>
            <w:bottom w:val="none" w:sz="0" w:space="0" w:color="auto"/>
            <w:right w:val="none" w:sz="0" w:space="0" w:color="auto"/>
          </w:divBdr>
        </w:div>
        <w:div w:id="15543868">
          <w:marLeft w:val="1800"/>
          <w:marRight w:val="0"/>
          <w:marTop w:val="0"/>
          <w:marBottom w:val="0"/>
          <w:divBdr>
            <w:top w:val="none" w:sz="0" w:space="0" w:color="auto"/>
            <w:left w:val="none" w:sz="0" w:space="0" w:color="auto"/>
            <w:bottom w:val="none" w:sz="0" w:space="0" w:color="auto"/>
            <w:right w:val="none" w:sz="0" w:space="0" w:color="auto"/>
          </w:divBdr>
        </w:div>
        <w:div w:id="174150339">
          <w:marLeft w:val="1166"/>
          <w:marRight w:val="0"/>
          <w:marTop w:val="120"/>
          <w:marBottom w:val="120"/>
          <w:divBdr>
            <w:top w:val="none" w:sz="0" w:space="0" w:color="auto"/>
            <w:left w:val="none" w:sz="0" w:space="0" w:color="auto"/>
            <w:bottom w:val="none" w:sz="0" w:space="0" w:color="auto"/>
            <w:right w:val="none" w:sz="0" w:space="0" w:color="auto"/>
          </w:divBdr>
        </w:div>
        <w:div w:id="993144005">
          <w:marLeft w:val="1800"/>
          <w:marRight w:val="0"/>
          <w:marTop w:val="120"/>
          <w:marBottom w:val="120"/>
          <w:divBdr>
            <w:top w:val="none" w:sz="0" w:space="0" w:color="auto"/>
            <w:left w:val="none" w:sz="0" w:space="0" w:color="auto"/>
            <w:bottom w:val="none" w:sz="0" w:space="0" w:color="auto"/>
            <w:right w:val="none" w:sz="0" w:space="0" w:color="auto"/>
          </w:divBdr>
        </w:div>
      </w:divsChild>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475611003">
      <w:bodyDiv w:val="1"/>
      <w:marLeft w:val="0"/>
      <w:marRight w:val="0"/>
      <w:marTop w:val="0"/>
      <w:marBottom w:val="0"/>
      <w:divBdr>
        <w:top w:val="none" w:sz="0" w:space="0" w:color="auto"/>
        <w:left w:val="none" w:sz="0" w:space="0" w:color="auto"/>
        <w:bottom w:val="none" w:sz="0" w:space="0" w:color="auto"/>
        <w:right w:val="none" w:sz="0" w:space="0" w:color="auto"/>
      </w:divBdr>
      <w:divsChild>
        <w:div w:id="793403082">
          <w:marLeft w:val="1166"/>
          <w:marRight w:val="0"/>
          <w:marTop w:val="120"/>
          <w:marBottom w:val="120"/>
          <w:divBdr>
            <w:top w:val="none" w:sz="0" w:space="0" w:color="auto"/>
            <w:left w:val="none" w:sz="0" w:space="0" w:color="auto"/>
            <w:bottom w:val="none" w:sz="0" w:space="0" w:color="auto"/>
            <w:right w:val="none" w:sz="0" w:space="0" w:color="auto"/>
          </w:divBdr>
        </w:div>
      </w:divsChild>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197817431">
      <w:bodyDiv w:val="1"/>
      <w:marLeft w:val="0"/>
      <w:marRight w:val="0"/>
      <w:marTop w:val="0"/>
      <w:marBottom w:val="0"/>
      <w:divBdr>
        <w:top w:val="none" w:sz="0" w:space="0" w:color="auto"/>
        <w:left w:val="none" w:sz="0" w:space="0" w:color="auto"/>
        <w:bottom w:val="none" w:sz="0" w:space="0" w:color="auto"/>
        <w:right w:val="none" w:sz="0" w:space="0" w:color="auto"/>
      </w:divBdr>
    </w:div>
    <w:div w:id="1209608995">
      <w:bodyDiv w:val="1"/>
      <w:marLeft w:val="0"/>
      <w:marRight w:val="0"/>
      <w:marTop w:val="0"/>
      <w:marBottom w:val="0"/>
      <w:divBdr>
        <w:top w:val="none" w:sz="0" w:space="0" w:color="auto"/>
        <w:left w:val="none" w:sz="0" w:space="0" w:color="auto"/>
        <w:bottom w:val="none" w:sz="0" w:space="0" w:color="auto"/>
        <w:right w:val="none" w:sz="0" w:space="0" w:color="auto"/>
      </w:divBdr>
      <w:divsChild>
        <w:div w:id="955988348">
          <w:marLeft w:val="1166"/>
          <w:marRight w:val="0"/>
          <w:marTop w:val="120"/>
          <w:marBottom w:val="120"/>
          <w:divBdr>
            <w:top w:val="none" w:sz="0" w:space="0" w:color="auto"/>
            <w:left w:val="none" w:sz="0" w:space="0" w:color="auto"/>
            <w:bottom w:val="none" w:sz="0" w:space="0" w:color="auto"/>
            <w:right w:val="none" w:sz="0" w:space="0" w:color="auto"/>
          </w:divBdr>
        </w:div>
        <w:div w:id="871112865">
          <w:marLeft w:val="1800"/>
          <w:marRight w:val="0"/>
          <w:marTop w:val="120"/>
          <w:marBottom w:val="120"/>
          <w:divBdr>
            <w:top w:val="none" w:sz="0" w:space="0" w:color="auto"/>
            <w:left w:val="none" w:sz="0" w:space="0" w:color="auto"/>
            <w:bottom w:val="none" w:sz="0" w:space="0" w:color="auto"/>
            <w:right w:val="none" w:sz="0" w:space="0" w:color="auto"/>
          </w:divBdr>
        </w:div>
      </w:divsChild>
    </w:div>
    <w:div w:id="1270508959">
      <w:bodyDiv w:val="1"/>
      <w:marLeft w:val="0"/>
      <w:marRight w:val="0"/>
      <w:marTop w:val="0"/>
      <w:marBottom w:val="0"/>
      <w:divBdr>
        <w:top w:val="none" w:sz="0" w:space="0" w:color="auto"/>
        <w:left w:val="none" w:sz="0" w:space="0" w:color="auto"/>
        <w:bottom w:val="none" w:sz="0" w:space="0" w:color="auto"/>
        <w:right w:val="none" w:sz="0" w:space="0" w:color="auto"/>
      </w:divBdr>
      <w:divsChild>
        <w:div w:id="177430952">
          <w:marLeft w:val="1166"/>
          <w:marRight w:val="0"/>
          <w:marTop w:val="0"/>
          <w:marBottom w:val="0"/>
          <w:divBdr>
            <w:top w:val="none" w:sz="0" w:space="0" w:color="auto"/>
            <w:left w:val="none" w:sz="0" w:space="0" w:color="auto"/>
            <w:bottom w:val="none" w:sz="0" w:space="0" w:color="auto"/>
            <w:right w:val="none" w:sz="0" w:space="0" w:color="auto"/>
          </w:divBdr>
        </w:div>
        <w:div w:id="318267717">
          <w:marLeft w:val="1800"/>
          <w:marRight w:val="0"/>
          <w:marTop w:val="0"/>
          <w:marBottom w:val="0"/>
          <w:divBdr>
            <w:top w:val="none" w:sz="0" w:space="0" w:color="auto"/>
            <w:left w:val="none" w:sz="0" w:space="0" w:color="auto"/>
            <w:bottom w:val="none" w:sz="0" w:space="0" w:color="auto"/>
            <w:right w:val="none" w:sz="0" w:space="0" w:color="auto"/>
          </w:divBdr>
        </w:div>
        <w:div w:id="286548198">
          <w:marLeft w:val="2520"/>
          <w:marRight w:val="0"/>
          <w:marTop w:val="0"/>
          <w:marBottom w:val="0"/>
          <w:divBdr>
            <w:top w:val="none" w:sz="0" w:space="0" w:color="auto"/>
            <w:left w:val="none" w:sz="0" w:space="0" w:color="auto"/>
            <w:bottom w:val="none" w:sz="0" w:space="0" w:color="auto"/>
            <w:right w:val="none" w:sz="0" w:space="0" w:color="auto"/>
          </w:divBdr>
        </w:div>
        <w:div w:id="1143082166">
          <w:marLeft w:val="2520"/>
          <w:marRight w:val="0"/>
          <w:marTop w:val="0"/>
          <w:marBottom w:val="0"/>
          <w:divBdr>
            <w:top w:val="none" w:sz="0" w:space="0" w:color="auto"/>
            <w:left w:val="none" w:sz="0" w:space="0" w:color="auto"/>
            <w:bottom w:val="none" w:sz="0" w:space="0" w:color="auto"/>
            <w:right w:val="none" w:sz="0" w:space="0" w:color="auto"/>
          </w:divBdr>
        </w:div>
        <w:div w:id="1482425918">
          <w:marLeft w:val="2520"/>
          <w:marRight w:val="0"/>
          <w:marTop w:val="0"/>
          <w:marBottom w:val="0"/>
          <w:divBdr>
            <w:top w:val="none" w:sz="0" w:space="0" w:color="auto"/>
            <w:left w:val="none" w:sz="0" w:space="0" w:color="auto"/>
            <w:bottom w:val="none" w:sz="0" w:space="0" w:color="auto"/>
            <w:right w:val="none" w:sz="0" w:space="0" w:color="auto"/>
          </w:divBdr>
        </w:div>
        <w:div w:id="1648969993">
          <w:marLeft w:val="2520"/>
          <w:marRight w:val="0"/>
          <w:marTop w:val="0"/>
          <w:marBottom w:val="0"/>
          <w:divBdr>
            <w:top w:val="none" w:sz="0" w:space="0" w:color="auto"/>
            <w:left w:val="none" w:sz="0" w:space="0" w:color="auto"/>
            <w:bottom w:val="none" w:sz="0" w:space="0" w:color="auto"/>
            <w:right w:val="none" w:sz="0" w:space="0" w:color="auto"/>
          </w:divBdr>
        </w:div>
        <w:div w:id="682129138">
          <w:marLeft w:val="1800"/>
          <w:marRight w:val="0"/>
          <w:marTop w:val="0"/>
          <w:marBottom w:val="0"/>
          <w:divBdr>
            <w:top w:val="none" w:sz="0" w:space="0" w:color="auto"/>
            <w:left w:val="none" w:sz="0" w:space="0" w:color="auto"/>
            <w:bottom w:val="none" w:sz="0" w:space="0" w:color="auto"/>
            <w:right w:val="none" w:sz="0" w:space="0" w:color="auto"/>
          </w:divBdr>
        </w:div>
        <w:div w:id="871453188">
          <w:marLeft w:val="1166"/>
          <w:marRight w:val="0"/>
          <w:marTop w:val="0"/>
          <w:marBottom w:val="0"/>
          <w:divBdr>
            <w:top w:val="none" w:sz="0" w:space="0" w:color="auto"/>
            <w:left w:val="none" w:sz="0" w:space="0" w:color="auto"/>
            <w:bottom w:val="none" w:sz="0" w:space="0" w:color="auto"/>
            <w:right w:val="none" w:sz="0" w:space="0" w:color="auto"/>
          </w:divBdr>
        </w:div>
        <w:div w:id="975374814">
          <w:marLeft w:val="1800"/>
          <w:marRight w:val="0"/>
          <w:marTop w:val="0"/>
          <w:marBottom w:val="0"/>
          <w:divBdr>
            <w:top w:val="none" w:sz="0" w:space="0" w:color="auto"/>
            <w:left w:val="none" w:sz="0" w:space="0" w:color="auto"/>
            <w:bottom w:val="none" w:sz="0" w:space="0" w:color="auto"/>
            <w:right w:val="none" w:sz="0" w:space="0" w:color="auto"/>
          </w:divBdr>
        </w:div>
        <w:div w:id="1118573056">
          <w:marLeft w:val="1800"/>
          <w:marRight w:val="0"/>
          <w:marTop w:val="0"/>
          <w:marBottom w:val="0"/>
          <w:divBdr>
            <w:top w:val="none" w:sz="0" w:space="0" w:color="auto"/>
            <w:left w:val="none" w:sz="0" w:space="0" w:color="auto"/>
            <w:bottom w:val="none" w:sz="0" w:space="0" w:color="auto"/>
            <w:right w:val="none" w:sz="0" w:space="0" w:color="auto"/>
          </w:divBdr>
        </w:div>
        <w:div w:id="1792631864">
          <w:marLeft w:val="1800"/>
          <w:marRight w:val="0"/>
          <w:marTop w:val="0"/>
          <w:marBottom w:val="0"/>
          <w:divBdr>
            <w:top w:val="none" w:sz="0" w:space="0" w:color="auto"/>
            <w:left w:val="none" w:sz="0" w:space="0" w:color="auto"/>
            <w:bottom w:val="none" w:sz="0" w:space="0" w:color="auto"/>
            <w:right w:val="none" w:sz="0" w:space="0" w:color="auto"/>
          </w:divBdr>
        </w:div>
      </w:divsChild>
    </w:div>
    <w:div w:id="1338801244">
      <w:bodyDiv w:val="1"/>
      <w:marLeft w:val="0"/>
      <w:marRight w:val="0"/>
      <w:marTop w:val="0"/>
      <w:marBottom w:val="0"/>
      <w:divBdr>
        <w:top w:val="none" w:sz="0" w:space="0" w:color="auto"/>
        <w:left w:val="none" w:sz="0" w:space="0" w:color="auto"/>
        <w:bottom w:val="none" w:sz="0" w:space="0" w:color="auto"/>
        <w:right w:val="none" w:sz="0" w:space="0" w:color="auto"/>
      </w:divBdr>
      <w:divsChild>
        <w:div w:id="679356589">
          <w:marLeft w:val="547"/>
          <w:marRight w:val="0"/>
          <w:marTop w:val="120"/>
          <w:marBottom w:val="120"/>
          <w:divBdr>
            <w:top w:val="none" w:sz="0" w:space="0" w:color="auto"/>
            <w:left w:val="none" w:sz="0" w:space="0" w:color="auto"/>
            <w:bottom w:val="none" w:sz="0" w:space="0" w:color="auto"/>
            <w:right w:val="none" w:sz="0" w:space="0" w:color="auto"/>
          </w:divBdr>
        </w:div>
        <w:div w:id="1385987721">
          <w:marLeft w:val="1166"/>
          <w:marRight w:val="0"/>
          <w:marTop w:val="120"/>
          <w:marBottom w:val="120"/>
          <w:divBdr>
            <w:top w:val="none" w:sz="0" w:space="0" w:color="auto"/>
            <w:left w:val="none" w:sz="0" w:space="0" w:color="auto"/>
            <w:bottom w:val="none" w:sz="0" w:space="0" w:color="auto"/>
            <w:right w:val="none" w:sz="0" w:space="0" w:color="auto"/>
          </w:divBdr>
        </w:div>
        <w:div w:id="303005447">
          <w:marLeft w:val="1166"/>
          <w:marRight w:val="0"/>
          <w:marTop w:val="120"/>
          <w:marBottom w:val="120"/>
          <w:divBdr>
            <w:top w:val="none" w:sz="0" w:space="0" w:color="auto"/>
            <w:left w:val="none" w:sz="0" w:space="0" w:color="auto"/>
            <w:bottom w:val="none" w:sz="0" w:space="0" w:color="auto"/>
            <w:right w:val="none" w:sz="0" w:space="0" w:color="auto"/>
          </w:divBdr>
        </w:div>
        <w:div w:id="345329932">
          <w:marLeft w:val="547"/>
          <w:marRight w:val="0"/>
          <w:marTop w:val="154"/>
          <w:marBottom w:val="0"/>
          <w:divBdr>
            <w:top w:val="none" w:sz="0" w:space="0" w:color="auto"/>
            <w:left w:val="none" w:sz="0" w:space="0" w:color="auto"/>
            <w:bottom w:val="none" w:sz="0" w:space="0" w:color="auto"/>
            <w:right w:val="none" w:sz="0" w:space="0" w:color="auto"/>
          </w:divBdr>
        </w:div>
      </w:divsChild>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 w:id="1855655153">
      <w:bodyDiv w:val="1"/>
      <w:marLeft w:val="0"/>
      <w:marRight w:val="0"/>
      <w:marTop w:val="0"/>
      <w:marBottom w:val="0"/>
      <w:divBdr>
        <w:top w:val="none" w:sz="0" w:space="0" w:color="auto"/>
        <w:left w:val="none" w:sz="0" w:space="0" w:color="auto"/>
        <w:bottom w:val="none" w:sz="0" w:space="0" w:color="auto"/>
        <w:right w:val="none" w:sz="0" w:space="0" w:color="auto"/>
      </w:divBdr>
      <w:divsChild>
        <w:div w:id="525875757">
          <w:marLeft w:val="1166"/>
          <w:marRight w:val="0"/>
          <w:marTop w:val="120"/>
          <w:marBottom w:val="120"/>
          <w:divBdr>
            <w:top w:val="none" w:sz="0" w:space="0" w:color="auto"/>
            <w:left w:val="none" w:sz="0" w:space="0" w:color="auto"/>
            <w:bottom w:val="none" w:sz="0" w:space="0" w:color="auto"/>
            <w:right w:val="none" w:sz="0" w:space="0" w:color="auto"/>
          </w:divBdr>
        </w:div>
        <w:div w:id="1820343227">
          <w:marLeft w:val="1166"/>
          <w:marRight w:val="0"/>
          <w:marTop w:val="120"/>
          <w:marBottom w:val="120"/>
          <w:divBdr>
            <w:top w:val="none" w:sz="0" w:space="0" w:color="auto"/>
            <w:left w:val="none" w:sz="0" w:space="0" w:color="auto"/>
            <w:bottom w:val="none" w:sz="0" w:space="0" w:color="auto"/>
            <w:right w:val="none" w:sz="0" w:space="0" w:color="auto"/>
          </w:divBdr>
        </w:div>
        <w:div w:id="367878691">
          <w:marLeft w:val="1166"/>
          <w:marRight w:val="0"/>
          <w:marTop w:val="120"/>
          <w:marBottom w:val="120"/>
          <w:divBdr>
            <w:top w:val="none" w:sz="0" w:space="0" w:color="auto"/>
            <w:left w:val="none" w:sz="0" w:space="0" w:color="auto"/>
            <w:bottom w:val="none" w:sz="0" w:space="0" w:color="auto"/>
            <w:right w:val="none" w:sz="0" w:space="0" w:color="auto"/>
          </w:divBdr>
        </w:div>
      </w:divsChild>
    </w:div>
    <w:div w:id="1940021857">
      <w:bodyDiv w:val="1"/>
      <w:marLeft w:val="0"/>
      <w:marRight w:val="0"/>
      <w:marTop w:val="0"/>
      <w:marBottom w:val="0"/>
      <w:divBdr>
        <w:top w:val="none" w:sz="0" w:space="0" w:color="auto"/>
        <w:left w:val="none" w:sz="0" w:space="0" w:color="auto"/>
        <w:bottom w:val="none" w:sz="0" w:space="0" w:color="auto"/>
        <w:right w:val="none" w:sz="0" w:space="0" w:color="auto"/>
      </w:divBdr>
      <w:divsChild>
        <w:div w:id="1521049459">
          <w:marLeft w:val="1166"/>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59617-10EE-4C9A-AC6B-E7728B6D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3</Pages>
  <Words>517</Words>
  <Characters>2428</Characters>
  <Application>Microsoft Office Word</Application>
  <DocSecurity>0</DocSecurity>
  <Lines>95</Lines>
  <Paragraphs>72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Intel user</cp:lastModifiedBy>
  <cp:revision>54</cp:revision>
  <dcterms:created xsi:type="dcterms:W3CDTF">2018-04-05T00:02:00Z</dcterms:created>
  <dcterms:modified xsi:type="dcterms:W3CDTF">2018-10-09T00:36:00Z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84244c40-af37-4fb1-b60e-09c4b23c9837</vt:lpwstr>
  </property>
  <property fmtid="{D5CDD505-2E9C-101B-9397-08002B2CF9AE}" pid="3" name="CTP_TimeStamp">
    <vt:lpwstr>2018-10-09 00:36:52Z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